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04385" w14:textId="401C25AE" w:rsidR="00994429" w:rsidRPr="00BC7082" w:rsidRDefault="00994429" w:rsidP="00994429">
      <w:pPr>
        <w:pStyle w:val="Header"/>
        <w:tabs>
          <w:tab w:val="right" w:pos="8647"/>
        </w:tabs>
        <w:rPr>
          <w:rFonts w:ascii="Arial" w:eastAsia="Malgun Gothic" w:hAnsi="Arial" w:cs="Arial"/>
          <w:b/>
          <w:bCs/>
          <w:sz w:val="24"/>
          <w:lang w:val="en-GB" w:eastAsia="ko-KR"/>
        </w:rPr>
      </w:pPr>
      <w:bookmarkStart w:id="0" w:name="OLE_LINK1"/>
      <w:bookmarkStart w:id="1" w:name="OLE_LINK2"/>
      <w:r w:rsidRPr="00BC7082">
        <w:rPr>
          <w:rFonts w:ascii="Arial" w:hAnsi="Arial" w:cs="Arial"/>
          <w:b/>
          <w:sz w:val="24"/>
          <w:lang w:val="en-GB"/>
        </w:rPr>
        <w:t>3GPP T</w:t>
      </w:r>
      <w:bookmarkStart w:id="2" w:name="_Ref452454252"/>
      <w:bookmarkEnd w:id="2"/>
      <w:r w:rsidRPr="00BC7082">
        <w:rPr>
          <w:rFonts w:ascii="Arial" w:hAnsi="Arial" w:cs="Arial"/>
          <w:b/>
          <w:sz w:val="24"/>
          <w:lang w:val="en-GB"/>
        </w:rPr>
        <w:t>SG-</w:t>
      </w:r>
      <w:r w:rsidRPr="00BC7082">
        <w:rPr>
          <w:rFonts w:ascii="Arial" w:hAnsi="Arial" w:cs="Arial"/>
          <w:b/>
          <w:sz w:val="24"/>
          <w:szCs w:val="24"/>
          <w:lang w:val="en-GB"/>
        </w:rPr>
        <w:t>RAN WG</w:t>
      </w:r>
      <w:r w:rsidRPr="00BC7082">
        <w:rPr>
          <w:rFonts w:ascii="Arial" w:eastAsia="Malgun Gothic" w:hAnsi="Arial" w:cs="Arial"/>
          <w:b/>
          <w:sz w:val="24"/>
          <w:szCs w:val="24"/>
          <w:lang w:val="en-GB" w:eastAsia="ko-KR"/>
        </w:rPr>
        <w:t>2</w:t>
      </w:r>
      <w:r w:rsidRPr="00BC7082">
        <w:rPr>
          <w:rFonts w:ascii="Arial" w:hAnsi="Arial" w:cs="Arial"/>
          <w:b/>
          <w:sz w:val="24"/>
          <w:szCs w:val="24"/>
          <w:lang w:val="en-GB"/>
        </w:rPr>
        <w:t xml:space="preserve"> #100</w:t>
      </w:r>
      <w:r w:rsidRPr="00BC7082">
        <w:rPr>
          <w:rFonts w:ascii="Arial" w:hAnsi="Arial" w:cs="Arial"/>
          <w:b/>
          <w:sz w:val="24"/>
          <w:lang w:val="en-GB"/>
        </w:rPr>
        <w:tab/>
        <w:t xml:space="preserve">     </w:t>
      </w:r>
      <w:r w:rsidRPr="00BC7082">
        <w:rPr>
          <w:rFonts w:ascii="Arial" w:hAnsi="Arial" w:cs="Arial"/>
          <w:b/>
          <w:sz w:val="24"/>
          <w:lang w:val="en-GB"/>
        </w:rPr>
        <w:tab/>
      </w:r>
      <w:r w:rsidR="00AF02D4">
        <w:rPr>
          <w:rFonts w:ascii="Arial" w:hAnsi="Arial" w:cs="Arial"/>
          <w:b/>
          <w:sz w:val="24"/>
          <w:lang w:val="en-GB"/>
        </w:rPr>
        <w:tab/>
      </w:r>
      <w:bookmarkStart w:id="3" w:name="_GoBack"/>
      <w:bookmarkEnd w:id="3"/>
      <w:r w:rsidR="00AF02D4" w:rsidRPr="00AF02D4">
        <w:rPr>
          <w:rFonts w:ascii="Arial" w:hAnsi="Arial" w:cs="Arial"/>
          <w:b/>
          <w:sz w:val="24"/>
          <w:lang w:val="en-GB"/>
        </w:rPr>
        <w:t>R2-1712500</w:t>
      </w:r>
    </w:p>
    <w:p w14:paraId="1B0B005D" w14:textId="77777777" w:rsidR="00994429" w:rsidRPr="00BC7082" w:rsidRDefault="00994429" w:rsidP="00994429">
      <w:pPr>
        <w:pStyle w:val="Header"/>
        <w:tabs>
          <w:tab w:val="right" w:pos="9639"/>
        </w:tabs>
        <w:rPr>
          <w:rFonts w:ascii="Arial" w:eastAsia="Malgun Gothic" w:hAnsi="Arial" w:cs="Arial"/>
          <w:b/>
          <w:bCs/>
          <w:sz w:val="24"/>
          <w:lang w:eastAsia="ko-KR"/>
        </w:rPr>
      </w:pPr>
      <w:r w:rsidRPr="00BC7082">
        <w:rPr>
          <w:rFonts w:ascii="Arial" w:eastAsia="Malgun Gothic" w:hAnsi="Arial" w:cs="Arial"/>
          <w:b/>
          <w:sz w:val="24"/>
          <w:lang w:eastAsia="ko-KR"/>
        </w:rPr>
        <w:t>Reno, Nevada, USA, 27 November - 1 December 2017</w:t>
      </w:r>
    </w:p>
    <w:p w14:paraId="1FD4C31F" w14:textId="77777777" w:rsidR="00D52BF3" w:rsidRPr="00950DB8" w:rsidRDefault="00D52BF3" w:rsidP="00D52BF3">
      <w:pPr>
        <w:pStyle w:val="TdocHeader2"/>
        <w:rPr>
          <w:sz w:val="20"/>
        </w:rPr>
      </w:pPr>
    </w:p>
    <w:p w14:paraId="404E3356" w14:textId="77777777"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4EB113AB" w:rsidR="00D52BF3" w:rsidRPr="00B208AD" w:rsidRDefault="00D52BF3" w:rsidP="00757A3E">
      <w:pPr>
        <w:pStyle w:val="TdocHeader2"/>
        <w:tabs>
          <w:tab w:val="clear" w:pos="1701"/>
        </w:tabs>
        <w:spacing w:after="120"/>
        <w:ind w:left="1710" w:hanging="1710"/>
        <w:rPr>
          <w:sz w:val="24"/>
        </w:rPr>
      </w:pPr>
      <w:r w:rsidRPr="00B208AD">
        <w:rPr>
          <w:sz w:val="24"/>
        </w:rPr>
        <w:t>Title:</w:t>
      </w:r>
      <w:bookmarkStart w:id="4" w:name="Title"/>
      <w:bookmarkEnd w:id="4"/>
      <w:r w:rsidRPr="00B208AD">
        <w:rPr>
          <w:sz w:val="24"/>
        </w:rPr>
        <w:tab/>
      </w:r>
      <w:r w:rsidR="00994429" w:rsidRPr="00994429">
        <w:rPr>
          <w:sz w:val="24"/>
        </w:rPr>
        <w:t>Remaining details of NR measurement report content and configuration</w:t>
      </w:r>
    </w:p>
    <w:p w14:paraId="08AD6C06" w14:textId="62162DAC" w:rsidR="00D52BF3" w:rsidRPr="00B208AD" w:rsidRDefault="00D52BF3" w:rsidP="00700F24">
      <w:pPr>
        <w:pStyle w:val="TdocHeader2"/>
        <w:spacing w:after="120"/>
        <w:rPr>
          <w:sz w:val="24"/>
        </w:rPr>
      </w:pPr>
      <w:r w:rsidRPr="00B208AD">
        <w:rPr>
          <w:sz w:val="24"/>
        </w:rPr>
        <w:t>Agenda Item:</w:t>
      </w:r>
      <w:r w:rsidRPr="00B208AD">
        <w:rPr>
          <w:sz w:val="24"/>
        </w:rPr>
        <w:tab/>
      </w:r>
      <w:r w:rsidRPr="00B208AD">
        <w:rPr>
          <w:bCs/>
          <w:iCs/>
          <w:sz w:val="24"/>
        </w:rPr>
        <w:t>10.</w:t>
      </w:r>
      <w:r w:rsidR="007D7058">
        <w:rPr>
          <w:bCs/>
          <w:iCs/>
          <w:sz w:val="24"/>
        </w:rPr>
        <w:t>4.1.4.</w:t>
      </w:r>
      <w:r w:rsidR="00994429">
        <w:rPr>
          <w:bCs/>
          <w:iCs/>
          <w:sz w:val="24"/>
        </w:rPr>
        <w:t>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FB3F2C8" w14:textId="0433E18C" w:rsidR="00557DD0" w:rsidRDefault="00A8073B" w:rsidP="00D12251">
      <w:pPr>
        <w:jc w:val="both"/>
        <w:rPr>
          <w:lang w:val="en-GB"/>
        </w:rPr>
      </w:pPr>
      <w:r>
        <w:rPr>
          <w:lang w:val="en-GB"/>
        </w:rPr>
        <w:t>I</w:t>
      </w:r>
      <w:r w:rsidR="00557DD0">
        <w:rPr>
          <w:lang w:val="en-GB"/>
        </w:rPr>
        <w:t>n RAN1#AH_NR2, the following agreements were reached regarding SS block based RRM measurement timing configuration:</w:t>
      </w:r>
    </w:p>
    <w:p w14:paraId="02E86E70" w14:textId="77777777" w:rsidR="00557DD0" w:rsidRPr="00557DD0" w:rsidRDefault="00557DD0" w:rsidP="00557DD0">
      <w:pPr>
        <w:overflowPunct/>
        <w:autoSpaceDE/>
        <w:autoSpaceDN/>
        <w:adjustRightInd/>
        <w:spacing w:after="0"/>
        <w:textAlignment w:val="auto"/>
        <w:rPr>
          <w:rFonts w:ascii="Times" w:eastAsia="MS Mincho" w:hAnsi="Times"/>
          <w:sz w:val="20"/>
          <w:szCs w:val="24"/>
          <w:lang w:val="en-GB"/>
        </w:rPr>
      </w:pPr>
      <w:r w:rsidRPr="00557DD0">
        <w:rPr>
          <w:rFonts w:ascii="Times" w:eastAsia="MS Mincho" w:hAnsi="Times" w:hint="eastAsia"/>
          <w:sz w:val="20"/>
          <w:szCs w:val="24"/>
          <w:highlight w:val="green"/>
          <w:lang w:val="en-GB" w:eastAsia="ja-JP"/>
        </w:rPr>
        <w:t>A</w:t>
      </w:r>
      <w:r w:rsidRPr="00557DD0">
        <w:rPr>
          <w:rFonts w:ascii="Times" w:eastAsia="MS Mincho" w:hAnsi="Times" w:hint="eastAsia"/>
          <w:sz w:val="20"/>
          <w:szCs w:val="24"/>
          <w:highlight w:val="green"/>
          <w:lang w:val="en-GB"/>
        </w:rPr>
        <w:t>greements:</w:t>
      </w:r>
    </w:p>
    <w:p w14:paraId="29E17264" w14:textId="77777777" w:rsidR="00557DD0" w:rsidRPr="00557DD0" w:rsidRDefault="00557DD0" w:rsidP="00557DD0">
      <w:pPr>
        <w:numPr>
          <w:ilvl w:val="0"/>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sz w:val="20"/>
          <w:lang w:val="en-GB" w:eastAsia="ja-JP"/>
        </w:rPr>
        <w:t xml:space="preserve">Regarding the </w:t>
      </w:r>
      <w:r w:rsidRPr="00557DD0">
        <w:rPr>
          <w:rFonts w:ascii="Times New Roman" w:eastAsia="MS Mincho" w:hAnsi="Times New Roman" w:hint="eastAsia"/>
          <w:sz w:val="20"/>
          <w:lang w:val="en-GB" w:eastAsia="ja-JP"/>
        </w:rPr>
        <w:t xml:space="preserve">SS block based RRM </w:t>
      </w:r>
      <w:r w:rsidRPr="00557DD0">
        <w:rPr>
          <w:rFonts w:ascii="Times New Roman" w:eastAsia="MS Mincho" w:hAnsi="Times New Roman"/>
          <w:sz w:val="20"/>
          <w:lang w:val="en-GB" w:eastAsia="ja-JP"/>
        </w:rPr>
        <w:t xml:space="preserve">measurement timing configuration </w:t>
      </w:r>
      <w:r w:rsidRPr="00557DD0">
        <w:rPr>
          <w:rFonts w:ascii="Times New Roman" w:eastAsia="MS Mincho" w:hAnsi="Times New Roman" w:hint="eastAsia"/>
          <w:sz w:val="20"/>
          <w:lang w:val="en-GB" w:eastAsia="ja-JP"/>
        </w:rPr>
        <w:t xml:space="preserve">(SMTC) </w:t>
      </w:r>
      <w:r w:rsidRPr="00557DD0">
        <w:rPr>
          <w:rFonts w:ascii="Times New Roman" w:eastAsia="MS Mincho" w:hAnsi="Times New Roman"/>
          <w:sz w:val="20"/>
          <w:lang w:val="en-GB" w:eastAsia="ja-JP"/>
        </w:rPr>
        <w:t xml:space="preserve">i.e., </w:t>
      </w:r>
      <w:r w:rsidRPr="00557DD0">
        <w:rPr>
          <w:rFonts w:ascii="Times New Roman" w:eastAsia="MS Mincho" w:hAnsi="Times New Roman" w:hint="eastAsia"/>
          <w:sz w:val="20"/>
          <w:lang w:val="en-GB" w:eastAsia="ja-JP"/>
        </w:rPr>
        <w:t xml:space="preserve">measurement window </w:t>
      </w:r>
      <w:r w:rsidRPr="00557DD0">
        <w:rPr>
          <w:rFonts w:ascii="Times New Roman" w:eastAsia="MS Mincho" w:hAnsi="Times New Roman"/>
          <w:sz w:val="20"/>
          <w:lang w:val="en-GB" w:eastAsia="ja-JP"/>
        </w:rPr>
        <w:t>periodicity/duration</w:t>
      </w:r>
      <w:r w:rsidRPr="00557DD0">
        <w:rPr>
          <w:rFonts w:ascii="Times New Roman" w:eastAsia="MS Mincho" w:hAnsi="Times New Roman" w:hint="eastAsia"/>
          <w:sz w:val="20"/>
          <w:lang w:val="en-GB" w:eastAsia="ja-JP"/>
        </w:rPr>
        <w:t>/offset</w:t>
      </w:r>
      <w:r w:rsidRPr="00557DD0">
        <w:rPr>
          <w:rFonts w:ascii="Times New Roman" w:eastAsia="MS Mincho" w:hAnsi="Times New Roman"/>
          <w:sz w:val="20"/>
          <w:lang w:val="en-GB" w:eastAsia="ja-JP"/>
        </w:rPr>
        <w:t xml:space="preserve"> information for UE RRM measurement per frequency carrier,</w:t>
      </w:r>
    </w:p>
    <w:p w14:paraId="48EE268B" w14:textId="77777777" w:rsidR="00557DD0" w:rsidRPr="00557DD0" w:rsidRDefault="00557DD0" w:rsidP="00557DD0">
      <w:pPr>
        <w:numPr>
          <w:ilvl w:val="1"/>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hint="eastAsia"/>
          <w:sz w:val="20"/>
          <w:lang w:val="en-GB" w:eastAsia="ja-JP"/>
        </w:rPr>
        <w:t>For intra-frequency CONNECTED mode measurement, up to two</w:t>
      </w:r>
      <w:r w:rsidRPr="00557DD0">
        <w:rPr>
          <w:rFonts w:ascii="Times New Roman" w:eastAsia="MS Mincho" w:hAnsi="Times New Roman"/>
          <w:sz w:val="20"/>
          <w:lang w:val="en-GB" w:eastAsia="ja-JP"/>
        </w:rPr>
        <w:t xml:space="preserve"> measurement </w:t>
      </w:r>
      <w:r w:rsidRPr="00557DD0">
        <w:rPr>
          <w:rFonts w:ascii="Times New Roman" w:eastAsia="MS Mincho" w:hAnsi="Times New Roman" w:hint="eastAsia"/>
          <w:sz w:val="20"/>
          <w:lang w:val="en-GB" w:eastAsia="ja-JP"/>
        </w:rPr>
        <w:t>window periodicities</w:t>
      </w:r>
      <w:r w:rsidRPr="00557DD0">
        <w:rPr>
          <w:rFonts w:ascii="Times New Roman" w:eastAsia="MS Mincho" w:hAnsi="Times New Roman"/>
          <w:sz w:val="20"/>
          <w:lang w:val="en-GB" w:eastAsia="ja-JP"/>
        </w:rPr>
        <w:t xml:space="preserve"> can be configured</w:t>
      </w:r>
    </w:p>
    <w:p w14:paraId="73498686" w14:textId="77777777" w:rsidR="00557DD0" w:rsidRPr="00557DD0" w:rsidRDefault="00557DD0" w:rsidP="00557DD0">
      <w:pPr>
        <w:numPr>
          <w:ilvl w:val="2"/>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hint="eastAsia"/>
          <w:sz w:val="20"/>
          <w:lang w:val="en-GB" w:eastAsia="ja-JP"/>
        </w:rPr>
        <w:t>UE can be informed of which cell(s) is associated with which measurement window periodicity</w:t>
      </w:r>
    </w:p>
    <w:p w14:paraId="66BAAF53" w14:textId="77777777" w:rsidR="00557DD0" w:rsidRPr="00557DD0" w:rsidRDefault="00557DD0" w:rsidP="00557DD0">
      <w:pPr>
        <w:numPr>
          <w:ilvl w:val="3"/>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sz w:val="20"/>
          <w:lang w:val="en-GB" w:eastAsia="ja-JP"/>
        </w:rPr>
        <w:t>F</w:t>
      </w:r>
      <w:r w:rsidRPr="00557DD0">
        <w:rPr>
          <w:rFonts w:ascii="Times New Roman" w:eastAsia="MS Mincho" w:hAnsi="Times New Roman" w:hint="eastAsia"/>
          <w:sz w:val="20"/>
          <w:lang w:val="en-GB" w:eastAsia="ja-JP"/>
        </w:rPr>
        <w:t xml:space="preserve">or cell(s) </w:t>
      </w:r>
      <w:r w:rsidRPr="00557DD0">
        <w:rPr>
          <w:rFonts w:ascii="Times New Roman" w:eastAsia="MS Mincho" w:hAnsi="Times New Roman"/>
          <w:sz w:val="20"/>
          <w:lang w:val="en-GB" w:eastAsia="ja-JP"/>
        </w:rPr>
        <w:t>tha</w:t>
      </w:r>
      <w:r w:rsidRPr="00557DD0">
        <w:rPr>
          <w:rFonts w:ascii="Times New Roman" w:eastAsia="MS Mincho" w:hAnsi="Times New Roman" w:hint="eastAsia"/>
          <w:sz w:val="20"/>
          <w:lang w:val="en-GB" w:eastAsia="ja-JP"/>
        </w:rPr>
        <w:t>t is not listed, longer measurement window periodicity is used</w:t>
      </w:r>
    </w:p>
    <w:p w14:paraId="22E4EBAE" w14:textId="77777777" w:rsidR="00557DD0" w:rsidRPr="00557DD0" w:rsidRDefault="00557DD0" w:rsidP="00557DD0">
      <w:pPr>
        <w:numPr>
          <w:ilvl w:val="2"/>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hint="eastAsia"/>
          <w:sz w:val="20"/>
          <w:lang w:val="en-GB" w:eastAsia="ja-JP"/>
        </w:rPr>
        <w:t>Single measurement window offset and duration are configured per frequency carrier</w:t>
      </w:r>
    </w:p>
    <w:p w14:paraId="43323499" w14:textId="77777777" w:rsidR="00557DD0" w:rsidRPr="00557DD0" w:rsidRDefault="00557DD0" w:rsidP="00557DD0">
      <w:pPr>
        <w:numPr>
          <w:ilvl w:val="1"/>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hint="eastAsia"/>
          <w:sz w:val="20"/>
          <w:lang w:val="en-GB" w:eastAsia="ja-JP"/>
        </w:rPr>
        <w:t xml:space="preserve">For IDLE mode </w:t>
      </w:r>
      <w:r w:rsidRPr="00557DD0">
        <w:rPr>
          <w:rFonts w:ascii="Times New Roman" w:eastAsia="MS Mincho" w:hAnsi="Times New Roman"/>
          <w:sz w:val="20"/>
          <w:lang w:val="en-GB" w:eastAsia="ja-JP"/>
        </w:rPr>
        <w:t>measurements</w:t>
      </w:r>
      <w:r w:rsidRPr="00557DD0">
        <w:rPr>
          <w:rFonts w:ascii="Times New Roman" w:eastAsia="MS Mincho" w:hAnsi="Times New Roman" w:hint="eastAsia"/>
          <w:sz w:val="20"/>
          <w:lang w:val="en-GB" w:eastAsia="ja-JP"/>
        </w:rPr>
        <w:t>, o</w:t>
      </w:r>
      <w:r w:rsidRPr="00557DD0">
        <w:rPr>
          <w:rFonts w:ascii="Times New Roman" w:eastAsia="MS Mincho" w:hAnsi="Times New Roman"/>
          <w:sz w:val="20"/>
          <w:lang w:val="en-GB" w:eastAsia="ja-JP"/>
        </w:rPr>
        <w:t xml:space="preserve">nly single </w:t>
      </w:r>
      <w:r w:rsidRPr="00557DD0">
        <w:rPr>
          <w:rFonts w:ascii="Times New Roman" w:eastAsia="MS Mincho" w:hAnsi="Times New Roman" w:hint="eastAsia"/>
          <w:sz w:val="20"/>
          <w:lang w:val="en-GB" w:eastAsia="ja-JP"/>
        </w:rPr>
        <w:t xml:space="preserve">SMTC </w:t>
      </w:r>
      <w:r w:rsidRPr="00557DD0">
        <w:rPr>
          <w:rFonts w:ascii="Times New Roman" w:eastAsia="MS Mincho" w:hAnsi="Times New Roman"/>
          <w:sz w:val="20"/>
          <w:lang w:val="en-GB" w:eastAsia="ja-JP"/>
        </w:rPr>
        <w:t>is configured per frequency carrier</w:t>
      </w:r>
    </w:p>
    <w:p w14:paraId="7818A8DF" w14:textId="77777777" w:rsidR="00557DD0" w:rsidRPr="00557DD0" w:rsidRDefault="00557DD0" w:rsidP="00557DD0">
      <w:pPr>
        <w:numPr>
          <w:ilvl w:val="1"/>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hint="eastAsia"/>
          <w:sz w:val="20"/>
          <w:lang w:val="en-GB" w:eastAsia="ja-JP"/>
        </w:rPr>
        <w:t>For inter-frequency CONNECTED mode measurements, o</w:t>
      </w:r>
      <w:r w:rsidRPr="00557DD0">
        <w:rPr>
          <w:rFonts w:ascii="Times New Roman" w:eastAsia="MS Mincho" w:hAnsi="Times New Roman"/>
          <w:sz w:val="20"/>
          <w:lang w:val="en-GB" w:eastAsia="ja-JP"/>
        </w:rPr>
        <w:t xml:space="preserve">nly single </w:t>
      </w:r>
      <w:r w:rsidRPr="00557DD0">
        <w:rPr>
          <w:rFonts w:ascii="Times New Roman" w:eastAsia="MS Mincho" w:hAnsi="Times New Roman" w:hint="eastAsia"/>
          <w:sz w:val="20"/>
          <w:lang w:val="en-GB" w:eastAsia="ja-JP"/>
        </w:rPr>
        <w:t>SMTC</w:t>
      </w:r>
      <w:r w:rsidRPr="00557DD0">
        <w:rPr>
          <w:rFonts w:ascii="Times New Roman" w:eastAsia="MS Mincho" w:hAnsi="Times New Roman"/>
          <w:sz w:val="20"/>
          <w:lang w:val="en-GB" w:eastAsia="ja-JP"/>
        </w:rPr>
        <w:t xml:space="preserve"> is configured </w:t>
      </w:r>
      <w:r w:rsidRPr="00557DD0">
        <w:rPr>
          <w:rFonts w:ascii="Times New Roman" w:eastAsia="MS Mincho" w:hAnsi="Times New Roman" w:hint="eastAsia"/>
          <w:sz w:val="20"/>
          <w:lang w:val="en-GB" w:eastAsia="ja-JP"/>
        </w:rPr>
        <w:t xml:space="preserve">at least </w:t>
      </w:r>
      <w:r w:rsidRPr="00557DD0">
        <w:rPr>
          <w:rFonts w:ascii="Times New Roman" w:eastAsia="MS Mincho" w:hAnsi="Times New Roman"/>
          <w:sz w:val="20"/>
          <w:lang w:val="en-GB" w:eastAsia="ja-JP"/>
        </w:rPr>
        <w:t>per frequency carrier</w:t>
      </w:r>
    </w:p>
    <w:p w14:paraId="6513644D" w14:textId="77777777" w:rsidR="00557DD0" w:rsidRPr="00557DD0" w:rsidRDefault="00557DD0" w:rsidP="00557DD0">
      <w:pPr>
        <w:numPr>
          <w:ilvl w:val="1"/>
          <w:numId w:val="40"/>
        </w:numPr>
        <w:overflowPunct/>
        <w:autoSpaceDE/>
        <w:autoSpaceDN/>
        <w:adjustRightInd/>
        <w:spacing w:after="0"/>
        <w:contextualSpacing/>
        <w:textAlignment w:val="auto"/>
        <w:rPr>
          <w:rFonts w:ascii="Times New Roman" w:eastAsia="MS Mincho" w:hAnsi="Times New Roman"/>
          <w:sz w:val="20"/>
          <w:lang w:val="en-GB" w:eastAsia="ja-JP"/>
        </w:rPr>
      </w:pPr>
      <w:r w:rsidRPr="00557DD0">
        <w:rPr>
          <w:rFonts w:ascii="Times New Roman" w:eastAsia="MS Mincho" w:hAnsi="Times New Roman" w:hint="eastAsia"/>
          <w:sz w:val="20"/>
          <w:lang w:val="en-GB" w:eastAsia="ja-JP"/>
        </w:rPr>
        <w:t>RAN1 asks RAN4 if there is any concern for inter-frequency measurement based on single SMTC or multiple SMTCs across different frequency carriers</w:t>
      </w:r>
    </w:p>
    <w:p w14:paraId="659A5BBC" w14:textId="7C7E603A" w:rsidR="00557DD0" w:rsidRDefault="00557DD0" w:rsidP="00D11AD9">
      <w:pPr>
        <w:rPr>
          <w:lang w:val="en-GB"/>
        </w:rPr>
      </w:pPr>
    </w:p>
    <w:p w14:paraId="5D113D50" w14:textId="05D09FFD" w:rsidR="008640DB" w:rsidRDefault="00557DD0" w:rsidP="00D12251">
      <w:pPr>
        <w:jc w:val="both"/>
        <w:rPr>
          <w:lang w:val="en-GB"/>
        </w:rPr>
      </w:pPr>
      <w:r>
        <w:rPr>
          <w:lang w:val="en-GB"/>
        </w:rPr>
        <w:t>Additionally</w:t>
      </w:r>
      <w:r w:rsidR="000F64EA">
        <w:rPr>
          <w:lang w:val="en-GB"/>
        </w:rPr>
        <w:t>,</w:t>
      </w:r>
      <w:r>
        <w:rPr>
          <w:lang w:val="en-GB"/>
        </w:rPr>
        <w:t xml:space="preserve"> i</w:t>
      </w:r>
      <w:r w:rsidR="00FA4EF9">
        <w:rPr>
          <w:lang w:val="en-GB"/>
        </w:rPr>
        <w:t>n RAN1#AH_NR2</w:t>
      </w:r>
      <w:r w:rsidR="008640DB">
        <w:rPr>
          <w:lang w:val="en-GB"/>
        </w:rPr>
        <w:t xml:space="preserve"> </w:t>
      </w:r>
      <w:r w:rsidR="00597EAA">
        <w:rPr>
          <w:lang w:val="en-GB"/>
        </w:rPr>
        <w:t>the following agreement</w:t>
      </w:r>
      <w:r>
        <w:rPr>
          <w:lang w:val="en-GB"/>
        </w:rPr>
        <w:t>s were</w:t>
      </w:r>
      <w:r w:rsidR="00597EAA">
        <w:rPr>
          <w:lang w:val="en-GB"/>
        </w:rPr>
        <w:t xml:space="preserve"> made regarding </w:t>
      </w:r>
      <w:r w:rsidR="00597EAA" w:rsidRPr="00597EAA">
        <w:rPr>
          <w:lang w:val="en-GB"/>
        </w:rPr>
        <w:t>CSI-RS properties for RRM measurement for L3 mobility</w:t>
      </w:r>
      <w:r w:rsidR="008640DB">
        <w:rPr>
          <w:lang w:val="en-GB"/>
        </w:rPr>
        <w:t>:</w:t>
      </w:r>
    </w:p>
    <w:p w14:paraId="52C1DB60" w14:textId="77777777" w:rsidR="00312C37" w:rsidRPr="00757F6F" w:rsidRDefault="00312C37" w:rsidP="00312C37">
      <w:pPr>
        <w:rPr>
          <w:rFonts w:ascii="Times New Roman" w:eastAsiaTheme="minorHAnsi" w:hAnsi="Times New Roman"/>
          <w:b/>
          <w:bCs/>
          <w:sz w:val="20"/>
          <w:u w:val="single"/>
          <w:lang w:eastAsia="ja-JP"/>
        </w:rPr>
      </w:pPr>
      <w:r w:rsidRPr="00757F6F">
        <w:rPr>
          <w:rFonts w:ascii="Times New Roman" w:hAnsi="Times New Roman"/>
          <w:b/>
          <w:bCs/>
          <w:sz w:val="20"/>
          <w:highlight w:val="green"/>
          <w:u w:val="single"/>
          <w:lang w:eastAsia="ja-JP"/>
        </w:rPr>
        <w:t>Agreements:</w:t>
      </w:r>
    </w:p>
    <w:p w14:paraId="7209DFA4" w14:textId="77777777" w:rsidR="00312C37" w:rsidRPr="00757F6F" w:rsidRDefault="00312C37" w:rsidP="00312C37">
      <w:pPr>
        <w:numPr>
          <w:ilvl w:val="0"/>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Following CSI-RS properties for RRM measurement for L3 mobility are supported in NR</w:t>
      </w:r>
    </w:p>
    <w:p w14:paraId="7FD59AC0" w14:textId="77777777" w:rsidR="00312C37" w:rsidRPr="00757F6F" w:rsidRDefault="00312C37" w:rsidP="00312C37">
      <w:pPr>
        <w:numPr>
          <w:ilvl w:val="1"/>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Configurable periodicity (as already agreed)</w:t>
      </w:r>
    </w:p>
    <w:p w14:paraId="409EA179" w14:textId="77777777" w:rsidR="00312C37" w:rsidRPr="00757F6F" w:rsidRDefault="00312C37" w:rsidP="00312C37">
      <w:pPr>
        <w:numPr>
          <w:ilvl w:val="2"/>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 xml:space="preserve">{5, 10, 20, 40, [80, 160]} </w:t>
      </w:r>
      <w:proofErr w:type="spellStart"/>
      <w:r w:rsidRPr="00757F6F">
        <w:rPr>
          <w:rFonts w:ascii="Times New Roman" w:hAnsi="Times New Roman"/>
          <w:sz w:val="20"/>
          <w:lang w:eastAsia="ja-JP"/>
        </w:rPr>
        <w:t>ms</w:t>
      </w:r>
      <w:proofErr w:type="spellEnd"/>
      <w:r w:rsidRPr="00757F6F">
        <w:rPr>
          <w:rFonts w:ascii="Times New Roman" w:hAnsi="Times New Roman"/>
          <w:sz w:val="20"/>
          <w:lang w:eastAsia="ja-JP"/>
        </w:rPr>
        <w:t xml:space="preserve"> are supported</w:t>
      </w:r>
    </w:p>
    <w:p w14:paraId="20A58430" w14:textId="77777777" w:rsidR="00312C37" w:rsidRPr="00757F6F" w:rsidRDefault="00312C37" w:rsidP="00312C37">
      <w:pPr>
        <w:numPr>
          <w:ilvl w:val="2"/>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This does not mean periodicity will be configured per CSI-RS resource</w:t>
      </w:r>
    </w:p>
    <w:p w14:paraId="08CCE821" w14:textId="77777777" w:rsidR="00312C37" w:rsidRPr="00757F6F" w:rsidRDefault="00312C37" w:rsidP="00312C37">
      <w:pPr>
        <w:numPr>
          <w:ilvl w:val="1"/>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Configurable transmission bandwidth (as already agreed)</w:t>
      </w:r>
    </w:p>
    <w:p w14:paraId="37F1E06D" w14:textId="77777777" w:rsidR="00312C37" w:rsidRPr="00757F6F" w:rsidRDefault="00312C37" w:rsidP="00312C37">
      <w:pPr>
        <w:numPr>
          <w:ilvl w:val="2"/>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FFS candidate values</w:t>
      </w:r>
    </w:p>
    <w:p w14:paraId="553B9667" w14:textId="77777777" w:rsidR="00312C37" w:rsidRPr="00757F6F" w:rsidRDefault="00312C37" w:rsidP="00312C37">
      <w:pPr>
        <w:numPr>
          <w:ilvl w:val="1"/>
          <w:numId w:val="39"/>
        </w:numPr>
        <w:overflowPunct/>
        <w:autoSpaceDE/>
        <w:autoSpaceDN/>
        <w:adjustRightInd/>
        <w:spacing w:after="0"/>
        <w:textAlignment w:val="auto"/>
        <w:rPr>
          <w:rFonts w:ascii="Times New Roman" w:hAnsi="Times New Roman"/>
          <w:sz w:val="20"/>
          <w:highlight w:val="yellow"/>
          <w:lang w:eastAsia="ja-JP"/>
        </w:rPr>
      </w:pPr>
      <w:r w:rsidRPr="00757F6F">
        <w:rPr>
          <w:rFonts w:ascii="Times New Roman" w:hAnsi="Times New Roman"/>
          <w:sz w:val="20"/>
          <w:highlight w:val="yellow"/>
          <w:lang w:eastAsia="ja-JP"/>
        </w:rPr>
        <w:t>Configurable measurement bandwidth (as already agreed) and frequency location</w:t>
      </w:r>
    </w:p>
    <w:p w14:paraId="6A05E154" w14:textId="77777777" w:rsidR="00312C37" w:rsidRPr="00757F6F" w:rsidRDefault="00312C37" w:rsidP="00312C37">
      <w:pPr>
        <w:numPr>
          <w:ilvl w:val="2"/>
          <w:numId w:val="39"/>
        </w:numPr>
        <w:overflowPunct/>
        <w:autoSpaceDE/>
        <w:autoSpaceDN/>
        <w:adjustRightInd/>
        <w:spacing w:after="0"/>
        <w:textAlignment w:val="auto"/>
        <w:rPr>
          <w:rFonts w:ascii="Times New Roman" w:hAnsi="Times New Roman"/>
          <w:sz w:val="20"/>
          <w:highlight w:val="yellow"/>
          <w:lang w:eastAsia="ja-JP"/>
        </w:rPr>
      </w:pPr>
      <w:r w:rsidRPr="00757F6F">
        <w:rPr>
          <w:rFonts w:ascii="Times New Roman" w:hAnsi="Times New Roman"/>
          <w:sz w:val="20"/>
          <w:highlight w:val="yellow"/>
          <w:lang w:eastAsia="ja-JP"/>
        </w:rPr>
        <w:t>At least minimum carrier bandwidth for each frequency band/range and at least one additional wider bandwidth for each SCS (e.g., maximum UE bandwidth) are supported</w:t>
      </w:r>
    </w:p>
    <w:p w14:paraId="7EA253A4" w14:textId="77777777" w:rsidR="00312C37" w:rsidRPr="00757F6F" w:rsidRDefault="00312C37" w:rsidP="00312C37">
      <w:pPr>
        <w:numPr>
          <w:ilvl w:val="3"/>
          <w:numId w:val="39"/>
        </w:numPr>
        <w:overflowPunct/>
        <w:autoSpaceDE/>
        <w:autoSpaceDN/>
        <w:adjustRightInd/>
        <w:spacing w:after="0"/>
        <w:textAlignment w:val="auto"/>
        <w:rPr>
          <w:rFonts w:ascii="Times New Roman" w:hAnsi="Times New Roman"/>
          <w:sz w:val="20"/>
          <w:highlight w:val="yellow"/>
          <w:lang w:eastAsia="ja-JP"/>
        </w:rPr>
      </w:pPr>
      <w:r w:rsidRPr="00757F6F">
        <w:rPr>
          <w:rFonts w:ascii="Times New Roman" w:hAnsi="Times New Roman"/>
          <w:sz w:val="20"/>
          <w:highlight w:val="yellow"/>
          <w:lang w:eastAsia="ja-JP"/>
        </w:rPr>
        <w:t>FFS other candidate values for wider bandwidth for each SCS</w:t>
      </w:r>
    </w:p>
    <w:p w14:paraId="346FABA5" w14:textId="77777777" w:rsidR="00312C37" w:rsidRPr="00757F6F" w:rsidRDefault="00312C37" w:rsidP="00312C37">
      <w:pPr>
        <w:numPr>
          <w:ilvl w:val="2"/>
          <w:numId w:val="39"/>
        </w:numPr>
        <w:overflowPunct/>
        <w:autoSpaceDE/>
        <w:autoSpaceDN/>
        <w:adjustRightInd/>
        <w:spacing w:after="0"/>
        <w:textAlignment w:val="auto"/>
        <w:rPr>
          <w:rFonts w:ascii="Times New Roman" w:hAnsi="Times New Roman"/>
          <w:sz w:val="20"/>
          <w:highlight w:val="yellow"/>
          <w:lang w:eastAsia="ja-JP"/>
        </w:rPr>
      </w:pPr>
      <w:r w:rsidRPr="00757F6F">
        <w:rPr>
          <w:rFonts w:ascii="Times New Roman" w:hAnsi="Times New Roman"/>
          <w:sz w:val="20"/>
          <w:highlight w:val="yellow"/>
          <w:lang w:eastAsia="ja-JP"/>
        </w:rPr>
        <w:t xml:space="preserve">Measurement of CSI-RS in </w:t>
      </w:r>
      <w:proofErr w:type="spellStart"/>
      <w:r w:rsidRPr="00757F6F">
        <w:rPr>
          <w:rFonts w:ascii="Times New Roman" w:hAnsi="Times New Roman"/>
          <w:sz w:val="20"/>
          <w:highlight w:val="yellow"/>
          <w:lang w:eastAsia="ja-JP"/>
        </w:rPr>
        <w:t>subband</w:t>
      </w:r>
      <w:proofErr w:type="spellEnd"/>
      <w:r w:rsidRPr="00757F6F">
        <w:rPr>
          <w:rFonts w:ascii="Times New Roman" w:hAnsi="Times New Roman"/>
          <w:sz w:val="20"/>
          <w:highlight w:val="yellow"/>
          <w:lang w:eastAsia="ja-JP"/>
        </w:rPr>
        <w:t>/bandwidth part which may or may not contain SS Blocks is supported</w:t>
      </w:r>
    </w:p>
    <w:p w14:paraId="3B18B687" w14:textId="77777777" w:rsidR="00312C37" w:rsidRPr="00757F6F" w:rsidRDefault="00312C37" w:rsidP="00312C37">
      <w:pPr>
        <w:numPr>
          <w:ilvl w:val="1"/>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 xml:space="preserve">Configurable parameters for sequence generation </w:t>
      </w:r>
    </w:p>
    <w:p w14:paraId="3E1F2DDD" w14:textId="77777777" w:rsidR="00312C37" w:rsidRPr="00757F6F" w:rsidRDefault="00312C37" w:rsidP="00312C37">
      <w:pPr>
        <w:numPr>
          <w:ilvl w:val="1"/>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Configurable numerology</w:t>
      </w:r>
    </w:p>
    <w:p w14:paraId="4D2F4270" w14:textId="77777777" w:rsidR="00312C37" w:rsidRPr="00757F6F" w:rsidRDefault="00312C37" w:rsidP="00312C37">
      <w:pPr>
        <w:numPr>
          <w:ilvl w:val="2"/>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For each frequency range, subcarrier spacing values applicable to data, CSI-RS for beam management and SS block in the frequency range are supported</w:t>
      </w:r>
    </w:p>
    <w:p w14:paraId="2914A3A5" w14:textId="77777777" w:rsidR="00312C37" w:rsidRPr="00757F6F" w:rsidRDefault="00312C37" w:rsidP="00312C37">
      <w:pPr>
        <w:numPr>
          <w:ilvl w:val="1"/>
          <w:numId w:val="39"/>
        </w:numPr>
        <w:overflowPunct/>
        <w:autoSpaceDE/>
        <w:autoSpaceDN/>
        <w:adjustRightInd/>
        <w:spacing w:after="0"/>
        <w:textAlignment w:val="auto"/>
        <w:rPr>
          <w:rFonts w:ascii="Times New Roman" w:hAnsi="Times New Roman"/>
          <w:sz w:val="20"/>
          <w:highlight w:val="yellow"/>
          <w:lang w:eastAsia="ja-JP"/>
        </w:rPr>
      </w:pPr>
      <w:r w:rsidRPr="00757F6F">
        <w:rPr>
          <w:rFonts w:ascii="Times New Roman" w:hAnsi="Times New Roman"/>
          <w:sz w:val="20"/>
          <w:highlight w:val="yellow"/>
          <w:lang w:eastAsia="ja-JP"/>
        </w:rPr>
        <w:t>Association between CSI-RS for RRM measurement and SS block</w:t>
      </w:r>
    </w:p>
    <w:p w14:paraId="17D6CC6E" w14:textId="77777777" w:rsidR="00312C37" w:rsidRPr="00757F6F" w:rsidRDefault="00312C37" w:rsidP="00312C37">
      <w:pPr>
        <w:numPr>
          <w:ilvl w:val="2"/>
          <w:numId w:val="39"/>
        </w:numPr>
        <w:overflowPunct/>
        <w:autoSpaceDE/>
        <w:autoSpaceDN/>
        <w:adjustRightInd/>
        <w:spacing w:after="0"/>
        <w:textAlignment w:val="auto"/>
        <w:rPr>
          <w:rFonts w:ascii="Times New Roman" w:hAnsi="Times New Roman"/>
          <w:sz w:val="20"/>
          <w:highlight w:val="yellow"/>
          <w:lang w:eastAsia="ja-JP"/>
        </w:rPr>
      </w:pPr>
      <w:r w:rsidRPr="00757F6F">
        <w:rPr>
          <w:rFonts w:ascii="Times New Roman" w:hAnsi="Times New Roman"/>
          <w:sz w:val="20"/>
          <w:highlight w:val="yellow"/>
          <w:lang w:eastAsia="ja-JP"/>
        </w:rPr>
        <w:t>It is assumed that property of spatial QCL between SS block and CSI-RS for beam management will be reused</w:t>
      </w:r>
    </w:p>
    <w:p w14:paraId="266D697C" w14:textId="77777777" w:rsidR="00312C37" w:rsidRPr="00757F6F" w:rsidRDefault="00312C37" w:rsidP="00312C37">
      <w:pPr>
        <w:numPr>
          <w:ilvl w:val="1"/>
          <w:numId w:val="39"/>
        </w:numPr>
        <w:overflowPunct/>
        <w:autoSpaceDE/>
        <w:autoSpaceDN/>
        <w:adjustRightInd/>
        <w:spacing w:after="0"/>
        <w:textAlignment w:val="auto"/>
        <w:rPr>
          <w:rFonts w:ascii="Times New Roman" w:hAnsi="Times New Roman"/>
          <w:sz w:val="20"/>
          <w:lang w:eastAsia="ja-JP"/>
        </w:rPr>
      </w:pPr>
      <w:r w:rsidRPr="00757F6F">
        <w:rPr>
          <w:rFonts w:ascii="Times New Roman" w:hAnsi="Times New Roman"/>
          <w:sz w:val="20"/>
          <w:lang w:eastAsia="ja-JP"/>
        </w:rPr>
        <w:t>Configurable CSI-RS time/frequency resource (as already agreed)</w:t>
      </w:r>
    </w:p>
    <w:p w14:paraId="4E748580" w14:textId="77777777" w:rsidR="00312C37" w:rsidRDefault="00312C37" w:rsidP="00312C37">
      <w:pPr>
        <w:numPr>
          <w:ilvl w:val="2"/>
          <w:numId w:val="39"/>
        </w:numPr>
        <w:overflowPunct/>
        <w:autoSpaceDE/>
        <w:autoSpaceDN/>
        <w:adjustRightInd/>
        <w:spacing w:after="0"/>
        <w:textAlignment w:val="auto"/>
        <w:rPr>
          <w:lang w:eastAsia="ja-JP"/>
        </w:rPr>
      </w:pPr>
      <w:r w:rsidRPr="00757F6F">
        <w:rPr>
          <w:rFonts w:ascii="Times New Roman" w:hAnsi="Times New Roman"/>
          <w:sz w:val="20"/>
          <w:lang w:eastAsia="ja-JP"/>
        </w:rPr>
        <w:lastRenderedPageBreak/>
        <w:t>CSI-RS design including RE mapping and density for beam management is assumed as baseline</w:t>
      </w:r>
    </w:p>
    <w:p w14:paraId="6D1F5372" w14:textId="08F56D67" w:rsidR="00312C37" w:rsidRDefault="00312C37" w:rsidP="00D11AD9">
      <w:pPr>
        <w:rPr>
          <w:lang w:val="en-GB"/>
        </w:rPr>
      </w:pPr>
    </w:p>
    <w:p w14:paraId="4A72C748" w14:textId="11CCD47E" w:rsidR="00312C37" w:rsidRDefault="00470963" w:rsidP="00D11AD9">
      <w:pPr>
        <w:rPr>
          <w:lang w:val="en-GB"/>
        </w:rPr>
      </w:pPr>
      <w:r>
        <w:rPr>
          <w:lang w:val="en-GB"/>
        </w:rPr>
        <w:t>Furthermore</w:t>
      </w:r>
      <w:r w:rsidR="00140399">
        <w:rPr>
          <w:lang w:val="en-GB"/>
        </w:rPr>
        <w:t>,</w:t>
      </w:r>
      <w:r>
        <w:rPr>
          <w:lang w:val="en-GB"/>
        </w:rPr>
        <w:t xml:space="preserve"> in RAN1#AH_NR2 the following agreements were made regarding QCL assumption across carriers and bandwidth parts for DL:</w:t>
      </w:r>
    </w:p>
    <w:p w14:paraId="48D037CF" w14:textId="77777777" w:rsidR="00470963" w:rsidRPr="00470963" w:rsidRDefault="00470963" w:rsidP="00470963">
      <w:pPr>
        <w:overflowPunct/>
        <w:autoSpaceDE/>
        <w:autoSpaceDN/>
        <w:adjustRightInd/>
        <w:spacing w:after="0"/>
        <w:textAlignment w:val="auto"/>
        <w:rPr>
          <w:rFonts w:ascii="Times" w:eastAsia="MS Mincho" w:hAnsi="Times"/>
          <w:sz w:val="20"/>
          <w:lang w:val="en-GB" w:eastAsia="ja-JP"/>
        </w:rPr>
      </w:pPr>
      <w:r w:rsidRPr="00470963">
        <w:rPr>
          <w:rFonts w:ascii="Times" w:eastAsia="MS Mincho" w:hAnsi="Times"/>
          <w:sz w:val="20"/>
          <w:highlight w:val="green"/>
          <w:lang w:val="en-GB" w:eastAsia="ja-JP"/>
        </w:rPr>
        <w:t>Agreements</w:t>
      </w:r>
      <w:r w:rsidRPr="00470963">
        <w:rPr>
          <w:rFonts w:ascii="Times" w:eastAsia="MS Mincho" w:hAnsi="Times"/>
          <w:sz w:val="20"/>
          <w:lang w:val="en-GB" w:eastAsia="ja-JP"/>
        </w:rPr>
        <w:t>:</w:t>
      </w:r>
    </w:p>
    <w:p w14:paraId="76F9ECFE" w14:textId="77777777" w:rsidR="00470963" w:rsidRPr="00470963" w:rsidRDefault="00470963" w:rsidP="00470963">
      <w:pPr>
        <w:numPr>
          <w:ilvl w:val="0"/>
          <w:numId w:val="41"/>
        </w:numPr>
        <w:overflowPunct/>
        <w:autoSpaceDE/>
        <w:autoSpaceDN/>
        <w:adjustRightInd/>
        <w:spacing w:after="0"/>
        <w:textAlignment w:val="auto"/>
        <w:rPr>
          <w:rFonts w:ascii="Times" w:eastAsia="MS Mincho" w:hAnsi="Times"/>
          <w:sz w:val="20"/>
          <w:lang w:val="en-GB" w:eastAsia="ja-JP"/>
        </w:rPr>
      </w:pPr>
      <w:r w:rsidRPr="00470963">
        <w:rPr>
          <w:rFonts w:ascii="Times" w:eastAsia="MS Mincho" w:hAnsi="Times"/>
          <w:sz w:val="20"/>
          <w:lang w:val="en-GB" w:eastAsia="ja-JP"/>
        </w:rPr>
        <w:t xml:space="preserve">For QCL, </w:t>
      </w:r>
      <w:r w:rsidRPr="00470963">
        <w:rPr>
          <w:rFonts w:ascii="Times" w:eastAsia="MS Mincho" w:hAnsi="Times"/>
          <w:sz w:val="20"/>
          <w:highlight w:val="yellow"/>
          <w:lang w:val="en-GB" w:eastAsia="ja-JP"/>
        </w:rPr>
        <w:t>NR supports</w:t>
      </w:r>
      <w:r w:rsidRPr="00470963">
        <w:rPr>
          <w:rFonts w:ascii="Times" w:eastAsia="MS Mincho" w:hAnsi="Times"/>
          <w:sz w:val="20"/>
          <w:lang w:val="en-GB" w:eastAsia="ja-JP"/>
        </w:rPr>
        <w:t>:</w:t>
      </w:r>
    </w:p>
    <w:p w14:paraId="6D05C295" w14:textId="77777777" w:rsidR="00470963" w:rsidRPr="00470963" w:rsidRDefault="00470963" w:rsidP="00470963">
      <w:pPr>
        <w:numPr>
          <w:ilvl w:val="1"/>
          <w:numId w:val="41"/>
        </w:numPr>
        <w:overflowPunct/>
        <w:autoSpaceDE/>
        <w:autoSpaceDN/>
        <w:adjustRightInd/>
        <w:spacing w:after="0"/>
        <w:textAlignment w:val="auto"/>
        <w:rPr>
          <w:rFonts w:ascii="Times" w:eastAsia="MS Mincho" w:hAnsi="Times"/>
          <w:sz w:val="20"/>
          <w:lang w:val="en-GB" w:eastAsia="ja-JP"/>
        </w:rPr>
      </w:pPr>
      <w:r w:rsidRPr="00470963">
        <w:rPr>
          <w:rFonts w:ascii="Times" w:eastAsia="MS Mincho" w:hAnsi="Times"/>
          <w:sz w:val="20"/>
          <w:lang w:val="en-GB" w:eastAsia="ja-JP"/>
        </w:rPr>
        <w:t xml:space="preserve">At least one or two DM-RS antenna port groups per PDSCH </w:t>
      </w:r>
    </w:p>
    <w:p w14:paraId="1106C724" w14:textId="77777777" w:rsidR="00470963" w:rsidRPr="00470963" w:rsidRDefault="00470963" w:rsidP="00470963">
      <w:pPr>
        <w:numPr>
          <w:ilvl w:val="2"/>
          <w:numId w:val="41"/>
        </w:numPr>
        <w:overflowPunct/>
        <w:autoSpaceDE/>
        <w:autoSpaceDN/>
        <w:adjustRightInd/>
        <w:spacing w:after="0"/>
        <w:textAlignment w:val="auto"/>
        <w:rPr>
          <w:rFonts w:ascii="Times" w:eastAsia="MS Mincho" w:hAnsi="Times"/>
          <w:sz w:val="20"/>
          <w:lang w:val="en-GB" w:eastAsia="ja-JP"/>
        </w:rPr>
      </w:pPr>
      <w:r w:rsidRPr="00470963">
        <w:rPr>
          <w:rFonts w:ascii="Times" w:eastAsia="MS Mincho" w:hAnsi="Times"/>
          <w:sz w:val="20"/>
          <w:lang w:val="en-GB" w:eastAsia="ja-JP"/>
        </w:rPr>
        <w:t>FFS other number of groups</w:t>
      </w:r>
    </w:p>
    <w:p w14:paraId="4C12710A" w14:textId="77777777" w:rsidR="00470963" w:rsidRPr="00470963" w:rsidRDefault="00470963" w:rsidP="00470963">
      <w:pPr>
        <w:numPr>
          <w:ilvl w:val="1"/>
          <w:numId w:val="41"/>
        </w:numPr>
        <w:overflowPunct/>
        <w:autoSpaceDE/>
        <w:autoSpaceDN/>
        <w:adjustRightInd/>
        <w:spacing w:after="0"/>
        <w:textAlignment w:val="auto"/>
        <w:rPr>
          <w:rFonts w:ascii="Times" w:eastAsia="MS Mincho" w:hAnsi="Times"/>
          <w:sz w:val="20"/>
          <w:lang w:val="en-GB" w:eastAsia="ja-JP"/>
        </w:rPr>
      </w:pPr>
      <w:r w:rsidRPr="00470963">
        <w:rPr>
          <w:rFonts w:ascii="Times" w:eastAsia="MS Mincho" w:hAnsi="Times"/>
          <w:sz w:val="20"/>
          <w:highlight w:val="yellow"/>
          <w:lang w:val="en-GB" w:eastAsia="ja-JP"/>
        </w:rPr>
        <w:t>QCL assumption across carriers and bandwidth parts for DL</w:t>
      </w:r>
    </w:p>
    <w:p w14:paraId="7A8778FA" w14:textId="77777777" w:rsidR="00470963" w:rsidRPr="00470963" w:rsidRDefault="00470963" w:rsidP="00470963">
      <w:pPr>
        <w:numPr>
          <w:ilvl w:val="2"/>
          <w:numId w:val="41"/>
        </w:numPr>
        <w:overflowPunct/>
        <w:autoSpaceDE/>
        <w:autoSpaceDN/>
        <w:adjustRightInd/>
        <w:spacing w:after="0"/>
        <w:textAlignment w:val="auto"/>
        <w:rPr>
          <w:rFonts w:ascii="Times" w:eastAsia="MS Mincho" w:hAnsi="Times"/>
          <w:sz w:val="20"/>
          <w:lang w:val="en-GB" w:eastAsia="ja-JP"/>
        </w:rPr>
      </w:pPr>
      <w:r w:rsidRPr="00470963">
        <w:rPr>
          <w:rFonts w:ascii="Times" w:eastAsia="MS Mincho" w:hAnsi="Times"/>
          <w:sz w:val="20"/>
          <w:lang w:val="en-GB" w:eastAsia="ja-JP"/>
        </w:rPr>
        <w:t>FFS details for indication, the applicable RS(s), the applicable QCL parameters, and configurability</w:t>
      </w:r>
    </w:p>
    <w:p w14:paraId="3A3901B0" w14:textId="77777777" w:rsidR="00470963" w:rsidRPr="00470963" w:rsidRDefault="00470963" w:rsidP="00470963">
      <w:pPr>
        <w:numPr>
          <w:ilvl w:val="2"/>
          <w:numId w:val="41"/>
        </w:numPr>
        <w:overflowPunct/>
        <w:autoSpaceDE/>
        <w:autoSpaceDN/>
        <w:adjustRightInd/>
        <w:spacing w:after="0"/>
        <w:textAlignment w:val="auto"/>
        <w:rPr>
          <w:rFonts w:ascii="Times" w:eastAsia="MS Mincho" w:hAnsi="Times"/>
          <w:sz w:val="20"/>
          <w:lang w:val="en-GB" w:eastAsia="ja-JP"/>
        </w:rPr>
      </w:pPr>
      <w:r w:rsidRPr="00470963">
        <w:rPr>
          <w:rFonts w:ascii="Times" w:eastAsia="MS Mincho" w:hAnsi="Times"/>
          <w:sz w:val="20"/>
          <w:lang w:val="en-GB" w:eastAsia="ja-JP"/>
        </w:rPr>
        <w:t>FFS whether or not to have UE assisted management</w:t>
      </w:r>
    </w:p>
    <w:p w14:paraId="2F5682FE" w14:textId="34B12220" w:rsidR="00470963" w:rsidRDefault="00470963" w:rsidP="00D12251">
      <w:pPr>
        <w:jc w:val="both"/>
        <w:rPr>
          <w:lang w:val="en-GB"/>
        </w:rPr>
      </w:pPr>
    </w:p>
    <w:p w14:paraId="71B22A6F" w14:textId="7780906E" w:rsidR="00856571" w:rsidRPr="00856571" w:rsidRDefault="00856571" w:rsidP="00D12251">
      <w:pPr>
        <w:jc w:val="both"/>
        <w:rPr>
          <w:lang w:val="en-GB"/>
        </w:rPr>
      </w:pPr>
      <w:r>
        <w:rPr>
          <w:lang w:val="en-GB"/>
        </w:rPr>
        <w:t>In addition during RAN2#99 the following agreements were made regarding the NR measurement configuration:</w:t>
      </w:r>
    </w:p>
    <w:p w14:paraId="5B12D2FE"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Agreements</w:t>
      </w:r>
    </w:p>
    <w:p w14:paraId="7C353F0C"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1</w:t>
      </w:r>
      <w:r>
        <w:tab/>
        <w:t>There is one NR-ARFCN per MO</w:t>
      </w:r>
    </w:p>
    <w:p w14:paraId="21C0BB54"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p>
    <w:p w14:paraId="79DF44AD"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2</w:t>
      </w:r>
      <w:r>
        <w:tab/>
        <w:t>For measurements of carriers where SSB is not present (measurements performed on CSI-RS):</w:t>
      </w:r>
    </w:p>
    <w:p w14:paraId="055AA5C6"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proofErr w:type="spellStart"/>
      <w:r>
        <w:t>i</w:t>
      </w:r>
      <w:proofErr w:type="spellEnd"/>
      <w:r>
        <w:tab/>
        <w:t>MO includes CSI-RS resources for L3 mobility measurements; and</w:t>
      </w:r>
    </w:p>
    <w:p w14:paraId="01965967"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ii</w:t>
      </w:r>
      <w:r>
        <w:tab/>
        <w:t>MO includes some indication that no SSB is provided on this carrier.</w:t>
      </w:r>
    </w:p>
    <w:p w14:paraId="7FF067EE"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FFS Where the UE acquires timing reference for making measurements in this carrier. E.g. can UE assume timing reference from one of its serving carriers (for CA case), or does the MO include a pointer to another carrier with SSB for obtaining timing reference.</w:t>
      </w:r>
    </w:p>
    <w:p w14:paraId="44D01969"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p>
    <w:p w14:paraId="7E6BB193"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3</w:t>
      </w:r>
      <w:r>
        <w:tab/>
        <w:t>For measurements of carriers where SSB is present:</w:t>
      </w:r>
    </w:p>
    <w:p w14:paraId="04884BD8"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ab/>
        <w:t xml:space="preserve">If SSB is not located in the centre of the carrier, then offset to the ARFCN provides the location in frequency of the SSB within that carrier. </w:t>
      </w:r>
    </w:p>
    <w:p w14:paraId="7BD23F42"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FFS Whether the MO has only one SSB or whether the MO can include the location of more than one SSB.</w:t>
      </w:r>
    </w:p>
    <w:p w14:paraId="4BD1C41B"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p>
    <w:p w14:paraId="495D26D6" w14:textId="77777777" w:rsidR="00856571" w:rsidRDefault="00856571" w:rsidP="00856571">
      <w:pPr>
        <w:pStyle w:val="Doc-text2"/>
        <w:pBdr>
          <w:top w:val="single" w:sz="4" w:space="1" w:color="auto"/>
          <w:left w:val="single" w:sz="4" w:space="4" w:color="auto"/>
          <w:bottom w:val="single" w:sz="4" w:space="1" w:color="auto"/>
          <w:right w:val="single" w:sz="4" w:space="4" w:color="auto"/>
        </w:pBdr>
      </w:pPr>
      <w:r>
        <w:t>Agreements above relate to a single BWP in which case the NR ARFCN would be the centre of the BWP. Case of multiple BWPs is FFS</w:t>
      </w:r>
    </w:p>
    <w:p w14:paraId="10F83445" w14:textId="77777777" w:rsidR="00856571" w:rsidRDefault="00856571" w:rsidP="00D11AD9">
      <w:pPr>
        <w:rPr>
          <w:lang w:val="en-GB"/>
        </w:rPr>
      </w:pPr>
    </w:p>
    <w:p w14:paraId="0A76EE29" w14:textId="1A31B683" w:rsidR="00470963" w:rsidRDefault="00470963" w:rsidP="00D12251">
      <w:pPr>
        <w:jc w:val="both"/>
        <w:rPr>
          <w:lang w:val="en-GB"/>
        </w:rPr>
      </w:pPr>
      <w:r>
        <w:rPr>
          <w:lang w:val="en-GB"/>
        </w:rPr>
        <w:t>This contribution discusses implications of above RAN1</w:t>
      </w:r>
      <w:r w:rsidR="00856571">
        <w:rPr>
          <w:lang w:val="en-GB"/>
        </w:rPr>
        <w:t xml:space="preserve"> and RAN2</w:t>
      </w:r>
      <w:r>
        <w:rPr>
          <w:lang w:val="en-GB"/>
        </w:rPr>
        <w:t xml:space="preserve"> agreements on </w:t>
      </w:r>
      <w:r w:rsidR="005E495C">
        <w:rPr>
          <w:lang w:val="en-GB"/>
        </w:rPr>
        <w:t xml:space="preserve">the </w:t>
      </w:r>
      <w:r>
        <w:rPr>
          <w:lang w:val="en-GB"/>
        </w:rPr>
        <w:t xml:space="preserve">measurement configuration </w:t>
      </w:r>
      <w:r w:rsidR="005E495C">
        <w:rPr>
          <w:lang w:val="en-GB"/>
        </w:rPr>
        <w:t xml:space="preserve">specification </w:t>
      </w:r>
      <w:r>
        <w:rPr>
          <w:lang w:val="en-GB"/>
        </w:rPr>
        <w:t xml:space="preserve">for NR. </w:t>
      </w:r>
    </w:p>
    <w:p w14:paraId="2D4BD9B2" w14:textId="77777777" w:rsidR="001B07D0" w:rsidRDefault="001B07D0" w:rsidP="00D11AD9">
      <w:pPr>
        <w:rPr>
          <w:lang w:val="en-GB"/>
        </w:rPr>
      </w:pPr>
    </w:p>
    <w:p w14:paraId="66EDBC53" w14:textId="4DBC3D9C" w:rsidR="00BE2BF0" w:rsidRPr="005745E3" w:rsidRDefault="005F3B90" w:rsidP="00BE2BF0">
      <w:pPr>
        <w:pStyle w:val="Heading1"/>
        <w:rPr>
          <w:rFonts w:eastAsia="Times New Roman"/>
        </w:rPr>
      </w:pPr>
      <w:r>
        <w:t>Details of NR</w:t>
      </w:r>
      <w:r w:rsidR="006C2DDD">
        <w:t xml:space="preserve"> measurement configuration</w:t>
      </w:r>
    </w:p>
    <w:p w14:paraId="20158542" w14:textId="639A2AFD" w:rsidR="00A62DA4" w:rsidRDefault="001320F1" w:rsidP="00A62DA4">
      <w:pPr>
        <w:jc w:val="both"/>
        <w:rPr>
          <w:rFonts w:ascii="Calibri" w:hAnsi="Calibri"/>
        </w:rPr>
      </w:pPr>
      <w:r>
        <w:t>Based on the a</w:t>
      </w:r>
      <w:r w:rsidR="00A46A74">
        <w:t xml:space="preserve">bove </w:t>
      </w:r>
      <w:r w:rsidR="005E495C">
        <w:t xml:space="preserve">RAN1 </w:t>
      </w:r>
      <w:r w:rsidR="00D12251">
        <w:t xml:space="preserve">and RAN2 </w:t>
      </w:r>
      <w:r w:rsidR="005E495C">
        <w:t>agreements</w:t>
      </w:r>
      <w:r w:rsidR="0066400C">
        <w:t>, RRM measurements for NR</w:t>
      </w:r>
      <w:r w:rsidR="00140399">
        <w:t xml:space="preserve"> can be based on SS blocks or CSI-RS resources configured to the UE. </w:t>
      </w:r>
      <w:r w:rsidR="00324CFC">
        <w:rPr>
          <w:rFonts w:ascii="Calibri" w:hAnsi="Calibri"/>
        </w:rPr>
        <w:t xml:space="preserve">As an outcome of the </w:t>
      </w:r>
      <w:r w:rsidR="00A62DA4">
        <w:rPr>
          <w:rFonts w:ascii="Calibri" w:hAnsi="Calibri"/>
        </w:rPr>
        <w:t xml:space="preserve">RAN2 email discussion </w:t>
      </w:r>
      <w:r w:rsidR="00324CFC">
        <w:rPr>
          <w:rFonts w:ascii="Calibri" w:hAnsi="Calibri"/>
        </w:rPr>
        <w:t>[99</w:t>
      </w:r>
      <w:r w:rsidR="00650399">
        <w:rPr>
          <w:rFonts w:ascii="Calibri" w:hAnsi="Calibri"/>
        </w:rPr>
        <w:t>bis</w:t>
      </w:r>
      <w:r w:rsidR="00324CFC">
        <w:rPr>
          <w:rFonts w:ascii="Calibri" w:hAnsi="Calibri"/>
        </w:rPr>
        <w:t>#</w:t>
      </w:r>
      <w:proofErr w:type="gramStart"/>
      <w:r w:rsidR="00650399">
        <w:rPr>
          <w:rFonts w:ascii="Calibri" w:hAnsi="Calibri"/>
        </w:rPr>
        <w:t>20</w:t>
      </w:r>
      <w:r w:rsidR="00324CFC">
        <w:rPr>
          <w:rFonts w:ascii="Calibri" w:hAnsi="Calibri"/>
        </w:rPr>
        <w:t>][</w:t>
      </w:r>
      <w:proofErr w:type="gramEnd"/>
      <w:r w:rsidR="00324CFC">
        <w:rPr>
          <w:rFonts w:ascii="Calibri" w:hAnsi="Calibri"/>
        </w:rPr>
        <w:t>NR]</w:t>
      </w:r>
      <w:r w:rsidR="00A62DA4">
        <w:rPr>
          <w:rFonts w:ascii="Calibri" w:hAnsi="Calibri"/>
        </w:rPr>
        <w:t xml:space="preserve"> </w:t>
      </w:r>
      <w:r w:rsidR="00617ACF">
        <w:rPr>
          <w:rFonts w:ascii="Calibri" w:hAnsi="Calibri"/>
        </w:rPr>
        <w:t xml:space="preserve">[1] </w:t>
      </w:r>
      <w:r w:rsidR="00A62DA4">
        <w:rPr>
          <w:rFonts w:ascii="Calibri" w:hAnsi="Calibri"/>
        </w:rPr>
        <w:t>the following proposal for ASN.1 was made:</w:t>
      </w:r>
    </w:p>
    <w:p w14:paraId="2AF6821F" w14:textId="77777777" w:rsidR="00A62DA4" w:rsidRDefault="00A62DA4" w:rsidP="00D12251">
      <w:pPr>
        <w:jc w:val="both"/>
        <w:rPr>
          <w:rFonts w:ascii="Calibri" w:hAnsi="Calibri"/>
        </w:rPr>
      </w:pPr>
    </w:p>
    <w:p w14:paraId="4BE14AC0" w14:textId="66000A37" w:rsidR="00650399" w:rsidRDefault="00650399" w:rsidP="00650399">
      <w:pPr>
        <w:pStyle w:val="TH"/>
      </w:pPr>
      <w:proofErr w:type="spellStart"/>
      <w:r>
        <w:rPr>
          <w:i/>
        </w:rPr>
        <w:lastRenderedPageBreak/>
        <w:t>M</w:t>
      </w:r>
      <w:r w:rsidRPr="00536C95">
        <w:rPr>
          <w:i/>
        </w:rPr>
        <w:t>easObjectNR</w:t>
      </w:r>
      <w:proofErr w:type="spellEnd"/>
      <w:r>
        <w:t xml:space="preserve"> information element</w:t>
      </w:r>
    </w:p>
    <w:p w14:paraId="1CFD92C0" w14:textId="77777777" w:rsidR="00650399" w:rsidRPr="00957711" w:rsidRDefault="00650399" w:rsidP="00650399">
      <w:pPr>
        <w:pStyle w:val="PL"/>
        <w:rPr>
          <w:color w:val="808080"/>
        </w:rPr>
      </w:pPr>
      <w:r w:rsidRPr="00957711">
        <w:rPr>
          <w:color w:val="808080"/>
        </w:rPr>
        <w:t>-- ASN1START</w:t>
      </w:r>
    </w:p>
    <w:p w14:paraId="46F391E9" w14:textId="77777777" w:rsidR="00650399" w:rsidRPr="00957711" w:rsidRDefault="00650399" w:rsidP="00650399">
      <w:pPr>
        <w:pStyle w:val="PL"/>
        <w:rPr>
          <w:color w:val="808080"/>
        </w:rPr>
      </w:pPr>
      <w:r w:rsidRPr="00957711">
        <w:rPr>
          <w:color w:val="808080"/>
        </w:rPr>
        <w:t>-- TAG-MEAS-OBJECT-NR-START</w:t>
      </w:r>
    </w:p>
    <w:p w14:paraId="09318066" w14:textId="77777777" w:rsidR="00650399" w:rsidRPr="005306CC" w:rsidRDefault="00650399" w:rsidP="00650399">
      <w:pPr>
        <w:pStyle w:val="PL"/>
      </w:pPr>
    </w:p>
    <w:p w14:paraId="4B1779FC" w14:textId="77777777" w:rsidR="00650399" w:rsidRPr="005306CC" w:rsidRDefault="00650399" w:rsidP="00650399">
      <w:pPr>
        <w:pStyle w:val="PL"/>
      </w:pPr>
      <w:r w:rsidRPr="005306CC">
        <w:t>MeasObjectNR ::=</w:t>
      </w:r>
      <w:r w:rsidRPr="005306CC">
        <w:tab/>
      </w:r>
      <w:r w:rsidRPr="005306CC">
        <w:tab/>
      </w:r>
      <w:r w:rsidRPr="005306CC">
        <w:tab/>
      </w:r>
      <w:r w:rsidRPr="005306CC">
        <w:tab/>
      </w:r>
      <w:r w:rsidRPr="005306CC">
        <w:tab/>
      </w:r>
      <w:r w:rsidRPr="005306CC">
        <w:tab/>
      </w:r>
      <w:r w:rsidRPr="005306CC">
        <w:tab/>
        <w:t>SEQUENCE {</w:t>
      </w:r>
    </w:p>
    <w:p w14:paraId="5EAF8379" w14:textId="77777777" w:rsidR="00650399" w:rsidRPr="005306CC" w:rsidRDefault="00650399" w:rsidP="00650399">
      <w:pPr>
        <w:pStyle w:val="PL"/>
      </w:pPr>
      <w:r w:rsidRPr="005306CC">
        <w:tab/>
        <w:t>carrierFreq</w:t>
      </w:r>
      <w:r w:rsidRPr="005306CC">
        <w:tab/>
      </w:r>
      <w:r w:rsidRPr="005306CC">
        <w:tab/>
      </w:r>
      <w:r w:rsidRPr="005306CC">
        <w:tab/>
      </w:r>
      <w:r w:rsidRPr="005306CC">
        <w:tab/>
      </w:r>
      <w:r w:rsidRPr="005306CC">
        <w:tab/>
      </w:r>
      <w:r w:rsidRPr="005306CC">
        <w:tab/>
      </w:r>
      <w:r w:rsidRPr="005306CC">
        <w:tab/>
      </w:r>
      <w:r w:rsidRPr="005306CC">
        <w:tab/>
      </w:r>
      <w:r w:rsidRPr="005306CC">
        <w:tab/>
        <w:t>ARFCN-ValueNR,</w:t>
      </w:r>
    </w:p>
    <w:p w14:paraId="0E53AB60" w14:textId="77777777" w:rsidR="00650399" w:rsidRPr="005306CC" w:rsidRDefault="00650399" w:rsidP="00650399">
      <w:pPr>
        <w:pStyle w:val="PL"/>
      </w:pPr>
    </w:p>
    <w:p w14:paraId="3AE2435D" w14:textId="77777777" w:rsidR="00650399" w:rsidRPr="00957711" w:rsidRDefault="00650399" w:rsidP="00650399">
      <w:pPr>
        <w:pStyle w:val="PL"/>
        <w:rPr>
          <w:color w:val="808080"/>
        </w:rPr>
      </w:pPr>
      <w:r w:rsidRPr="005306CC">
        <w:tab/>
      </w:r>
      <w:r w:rsidRPr="00957711">
        <w:rPr>
          <w:color w:val="808080"/>
        </w:rPr>
        <w:t>--RS configuration (e.g. SMTC window, CSI-RS resource, etc.)</w:t>
      </w:r>
    </w:p>
    <w:p w14:paraId="153F1730" w14:textId="77777777" w:rsidR="00650399" w:rsidRPr="005306CC" w:rsidRDefault="00650399" w:rsidP="00650399">
      <w:pPr>
        <w:pStyle w:val="PL"/>
      </w:pPr>
      <w:r w:rsidRPr="005306CC">
        <w:tab/>
        <w:t>referenceSignalConfig</w:t>
      </w:r>
      <w:r w:rsidRPr="005306CC">
        <w:tab/>
      </w:r>
      <w:r w:rsidRPr="005306CC">
        <w:tab/>
      </w:r>
      <w:r w:rsidRPr="005306CC">
        <w:tab/>
      </w:r>
      <w:r w:rsidRPr="005306CC">
        <w:tab/>
      </w:r>
      <w:r w:rsidRPr="005306CC">
        <w:tab/>
      </w:r>
      <w:r w:rsidRPr="005306CC">
        <w:tab/>
        <w:t>ReferenceSignalConfig</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30693C18" w14:textId="77777777" w:rsidR="00650399" w:rsidRPr="005306CC" w:rsidRDefault="00650399" w:rsidP="00650399">
      <w:pPr>
        <w:pStyle w:val="PL"/>
      </w:pPr>
    </w:p>
    <w:p w14:paraId="50332C46" w14:textId="77777777" w:rsidR="00650399" w:rsidRPr="00957711" w:rsidRDefault="00650399" w:rsidP="00650399">
      <w:pPr>
        <w:pStyle w:val="PL"/>
        <w:rPr>
          <w:color w:val="808080"/>
        </w:rPr>
      </w:pPr>
      <w:r w:rsidRPr="005306CC">
        <w:tab/>
      </w:r>
      <w:r w:rsidRPr="00957711">
        <w:rPr>
          <w:color w:val="808080"/>
        </w:rPr>
        <w:t>--Consolidation of L1 measurements per RS index</w:t>
      </w:r>
    </w:p>
    <w:p w14:paraId="5636652D" w14:textId="77777777" w:rsidR="00650399" w:rsidRPr="005306CC" w:rsidRDefault="00650399" w:rsidP="00650399">
      <w:pPr>
        <w:pStyle w:val="PL"/>
      </w:pPr>
      <w:r w:rsidRPr="005306CC">
        <w:tab/>
      </w:r>
      <w:bookmarkStart w:id="5" w:name="_Hlk498009155"/>
      <w:r w:rsidRPr="005306CC">
        <w:t>absoluteThresholdCellQuality</w:t>
      </w:r>
      <w:r w:rsidRPr="005306CC">
        <w:tab/>
      </w:r>
      <w:r w:rsidRPr="005306CC">
        <w:tab/>
      </w:r>
      <w:r w:rsidRPr="005306CC">
        <w:tab/>
        <w:t>SEQUENCE {</w:t>
      </w:r>
    </w:p>
    <w:p w14:paraId="7FD450D3" w14:textId="77777777" w:rsidR="00650399" w:rsidRPr="005306CC" w:rsidRDefault="00650399" w:rsidP="00650399">
      <w:pPr>
        <w:pStyle w:val="PL"/>
      </w:pPr>
      <w:r w:rsidRPr="005306CC">
        <w:tab/>
      </w:r>
      <w:r w:rsidRPr="005306CC">
        <w:tab/>
        <w:t>absThreshSS-BlocksConsolidation</w:t>
      </w:r>
      <w:r w:rsidRPr="005306CC">
        <w:tab/>
      </w:r>
      <w:r w:rsidRPr="005306CC">
        <w:tab/>
      </w:r>
      <w:r w:rsidRPr="005306CC">
        <w:tab/>
        <w:t>ThresholdNR</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0F2DBAEC" w14:textId="77777777" w:rsidR="00650399" w:rsidRPr="005306CC" w:rsidRDefault="00650399" w:rsidP="00650399">
      <w:pPr>
        <w:pStyle w:val="PL"/>
      </w:pPr>
      <w:r w:rsidRPr="005306CC">
        <w:tab/>
      </w:r>
      <w:r w:rsidRPr="005306CC">
        <w:tab/>
        <w:t>absThreshCSI-RS-Consolidation</w:t>
      </w:r>
      <w:r w:rsidRPr="005306CC">
        <w:tab/>
      </w:r>
      <w:r w:rsidRPr="005306CC">
        <w:tab/>
      </w:r>
      <w:r w:rsidRPr="005306CC">
        <w:tab/>
        <w:t>ThresholdNR</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6868A468" w14:textId="77777777" w:rsidR="00650399" w:rsidRPr="005306CC" w:rsidRDefault="00650399" w:rsidP="00650399">
      <w:pPr>
        <w:pStyle w:val="PL"/>
      </w:pPr>
      <w:r w:rsidRPr="005306CC">
        <w:tab/>
        <w: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11781E39" w14:textId="77777777" w:rsidR="00650399" w:rsidRPr="00957711" w:rsidRDefault="00650399" w:rsidP="00650399">
      <w:pPr>
        <w:pStyle w:val="PL"/>
        <w:rPr>
          <w:color w:val="808080"/>
        </w:rPr>
      </w:pPr>
      <w:r w:rsidRPr="005306CC">
        <w:tab/>
      </w:r>
      <w:r w:rsidRPr="00957711">
        <w:rPr>
          <w:color w:val="808080"/>
        </w:rPr>
        <w:t>--Config for cell measurement derivation</w:t>
      </w:r>
    </w:p>
    <w:p w14:paraId="482C2E86" w14:textId="77777777" w:rsidR="00650399" w:rsidRPr="005306CC" w:rsidRDefault="00650399" w:rsidP="00650399">
      <w:pPr>
        <w:pStyle w:val="PL"/>
      </w:pPr>
      <w:r w:rsidRPr="005306CC">
        <w:tab/>
        <w:t>maxBeamsCellQuality</w:t>
      </w:r>
      <w:r w:rsidRPr="005306CC">
        <w:tab/>
      </w:r>
      <w:r w:rsidRPr="005306CC">
        <w:tab/>
      </w:r>
      <w:r w:rsidRPr="005306CC">
        <w:tab/>
      </w:r>
      <w:r w:rsidRPr="005306CC">
        <w:tab/>
      </w:r>
      <w:r w:rsidRPr="005306CC">
        <w:tab/>
      </w:r>
      <w:r w:rsidRPr="005306CC">
        <w:tab/>
        <w:t>SEQUENCE {</w:t>
      </w:r>
    </w:p>
    <w:p w14:paraId="62019EE6" w14:textId="77777777" w:rsidR="00650399" w:rsidRPr="00082A82" w:rsidRDefault="00650399" w:rsidP="00650399">
      <w:pPr>
        <w:pStyle w:val="PL"/>
        <w:rPr>
          <w:lang w:val="sv-SE"/>
        </w:rPr>
      </w:pPr>
      <w:r w:rsidRPr="005306CC">
        <w:tab/>
      </w:r>
      <w:r w:rsidRPr="005306CC">
        <w:tab/>
      </w:r>
      <w:r w:rsidRPr="00082A82">
        <w:rPr>
          <w:lang w:val="sv-SE"/>
        </w:rPr>
        <w:t>nroSS-BlocksToAverage</w:t>
      </w:r>
      <w:r w:rsidRPr="00082A82">
        <w:rPr>
          <w:lang w:val="sv-SE"/>
        </w:rPr>
        <w:tab/>
      </w:r>
      <w:r w:rsidRPr="00082A82">
        <w:rPr>
          <w:lang w:val="sv-SE"/>
        </w:rPr>
        <w:tab/>
      </w:r>
      <w:r w:rsidRPr="00082A82">
        <w:rPr>
          <w:lang w:val="sv-SE"/>
        </w:rPr>
        <w:tab/>
      </w:r>
      <w:r w:rsidRPr="00082A82">
        <w:rPr>
          <w:lang w:val="sv-SE"/>
        </w:rPr>
        <w:tab/>
      </w:r>
      <w:r w:rsidRPr="00082A82">
        <w:rPr>
          <w:lang w:val="sv-SE"/>
        </w:rPr>
        <w:tab/>
        <w:t>INTEGER (</w:t>
      </w:r>
      <w:r>
        <w:rPr>
          <w:lang w:val="sv-SE"/>
        </w:rPr>
        <w:t>2</w:t>
      </w:r>
      <w:r w:rsidRPr="00082A82">
        <w:rPr>
          <w:lang w:val="sv-SE"/>
        </w:rPr>
        <w:t>..maxNroSS-BlocksToAverage)</w:t>
      </w:r>
      <w:r w:rsidRPr="00082A82">
        <w:rPr>
          <w:lang w:val="sv-SE"/>
        </w:rPr>
        <w:tab/>
      </w:r>
      <w:r w:rsidRPr="00082A82">
        <w:rPr>
          <w:lang w:val="sv-SE"/>
        </w:rPr>
        <w:tab/>
      </w:r>
      <w:r w:rsidRPr="00082A82">
        <w:rPr>
          <w:lang w:val="sv-SE"/>
        </w:rPr>
        <w:tab/>
      </w:r>
      <w:r w:rsidRPr="00082A82">
        <w:rPr>
          <w:lang w:val="sv-SE"/>
        </w:rPr>
        <w:tab/>
      </w:r>
      <w:r w:rsidRPr="00082A82">
        <w:rPr>
          <w:lang w:val="sv-SE"/>
        </w:rPr>
        <w:tab/>
      </w:r>
      <w:r w:rsidRPr="00082A82">
        <w:rPr>
          <w:lang w:val="sv-SE"/>
        </w:rPr>
        <w:tab/>
      </w:r>
      <w:r w:rsidRPr="00082A82">
        <w:rPr>
          <w:lang w:val="sv-SE"/>
        </w:rPr>
        <w:tab/>
      </w:r>
      <w:r w:rsidRPr="00082A82">
        <w:rPr>
          <w:lang w:val="sv-SE"/>
        </w:rPr>
        <w:tab/>
      </w:r>
      <w:r w:rsidRPr="00082A82">
        <w:rPr>
          <w:lang w:val="sv-SE"/>
        </w:rPr>
        <w:tab/>
      </w:r>
      <w:r w:rsidRPr="00082A82">
        <w:rPr>
          <w:lang w:val="sv-SE"/>
        </w:rPr>
        <w:tab/>
        <w:t>OPTIONAL,</w:t>
      </w:r>
    </w:p>
    <w:p w14:paraId="7339BDAF" w14:textId="77777777" w:rsidR="00650399" w:rsidRPr="005306CC" w:rsidRDefault="00650399" w:rsidP="00650399">
      <w:pPr>
        <w:pStyle w:val="PL"/>
      </w:pPr>
      <w:r w:rsidRPr="00082A82">
        <w:rPr>
          <w:lang w:val="sv-SE"/>
        </w:rPr>
        <w:tab/>
      </w:r>
      <w:r w:rsidRPr="00082A82">
        <w:rPr>
          <w:lang w:val="sv-SE"/>
        </w:rPr>
        <w:tab/>
      </w:r>
      <w:r w:rsidRPr="005306CC">
        <w:t>nroCSI-RS-ResourcesToAverage</w:t>
      </w:r>
      <w:r w:rsidRPr="005306CC">
        <w:tab/>
      </w:r>
      <w:r w:rsidRPr="005306CC">
        <w:tab/>
      </w:r>
      <w:r w:rsidRPr="005306CC">
        <w:tab/>
        <w:t>INTEGER (</w:t>
      </w:r>
      <w:r>
        <w:t>2</w:t>
      </w:r>
      <w:r w:rsidRPr="005306CC">
        <w:t>..maxNroCSI-RS-ResourcesToAverage)</w:t>
      </w:r>
      <w:r w:rsidRPr="005306CC">
        <w:tab/>
      </w:r>
      <w:r w:rsidRPr="005306CC">
        <w:tab/>
      </w:r>
      <w:r w:rsidRPr="005306CC">
        <w:tab/>
      </w:r>
      <w:r w:rsidRPr="005306CC">
        <w:tab/>
      </w:r>
      <w:r w:rsidRPr="005306CC">
        <w:tab/>
      </w:r>
      <w:r w:rsidRPr="005306CC">
        <w:tab/>
      </w:r>
      <w:r w:rsidRPr="005306CC">
        <w:tab/>
      </w:r>
      <w:r w:rsidRPr="005306CC">
        <w:tab/>
        <w:t>OPTIONAL</w:t>
      </w:r>
    </w:p>
    <w:p w14:paraId="092EE481" w14:textId="77777777" w:rsidR="00650399" w:rsidRPr="005306CC" w:rsidRDefault="00650399" w:rsidP="00650399">
      <w:pPr>
        <w:pStyle w:val="PL"/>
      </w:pPr>
      <w:r w:rsidRPr="005306CC">
        <w:tab/>
        <w:t>}</w:t>
      </w:r>
    </w:p>
    <w:bookmarkEnd w:id="5"/>
    <w:p w14:paraId="6700DB23" w14:textId="77777777" w:rsidR="00650399" w:rsidRPr="005306CC" w:rsidRDefault="00650399" w:rsidP="00650399">
      <w:pPr>
        <w:pStyle w:val="PL"/>
      </w:pP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26E3C959" w14:textId="77777777" w:rsidR="00650399" w:rsidRPr="00957711" w:rsidRDefault="00650399" w:rsidP="00650399">
      <w:pPr>
        <w:pStyle w:val="PL"/>
        <w:rPr>
          <w:color w:val="808080"/>
        </w:rPr>
      </w:pPr>
      <w:r w:rsidRPr="005306CC">
        <w:tab/>
      </w:r>
      <w:r w:rsidRPr="00957711">
        <w:rPr>
          <w:color w:val="808080"/>
        </w:rPr>
        <w:t>--Frequency-specific offsets (only for events A3, A6)</w:t>
      </w:r>
    </w:p>
    <w:p w14:paraId="0BB029EF" w14:textId="77777777" w:rsidR="00650399" w:rsidRPr="005306CC" w:rsidRDefault="00650399" w:rsidP="00650399">
      <w:pPr>
        <w:pStyle w:val="PL"/>
      </w:pPr>
      <w:r w:rsidRPr="005306CC">
        <w:tab/>
        <w:t>offsetFreq</w:t>
      </w:r>
      <w:r w:rsidRPr="005306CC">
        <w:tab/>
      </w:r>
      <w:r w:rsidRPr="005306CC">
        <w:tab/>
      </w:r>
      <w:r w:rsidRPr="005306CC">
        <w:tab/>
      </w:r>
      <w:r w:rsidRPr="005306CC">
        <w:tab/>
      </w:r>
      <w:r w:rsidRPr="005306CC">
        <w:tab/>
      </w:r>
      <w:r w:rsidRPr="005306CC">
        <w:tab/>
      </w:r>
      <w:r w:rsidRPr="005306CC">
        <w:tab/>
      </w:r>
      <w:r w:rsidRPr="005306CC">
        <w:tab/>
      </w:r>
      <w:r w:rsidRPr="005306CC">
        <w:tab/>
        <w:t>Q-OffsetRangeList,</w:t>
      </w:r>
    </w:p>
    <w:p w14:paraId="00457E0F" w14:textId="77777777" w:rsidR="00650399" w:rsidRPr="005306CC" w:rsidRDefault="00650399" w:rsidP="00650399">
      <w:pPr>
        <w:pStyle w:val="PL"/>
      </w:pPr>
    </w:p>
    <w:p w14:paraId="0501BCD3" w14:textId="77777777" w:rsidR="00650399" w:rsidRPr="00957711" w:rsidRDefault="00650399" w:rsidP="00650399">
      <w:pPr>
        <w:pStyle w:val="PL"/>
        <w:rPr>
          <w:color w:val="808080"/>
        </w:rPr>
      </w:pPr>
      <w:r w:rsidRPr="005306CC">
        <w:tab/>
      </w:r>
      <w:r w:rsidRPr="00957711">
        <w:rPr>
          <w:color w:val="808080"/>
        </w:rPr>
        <w:t>-- Cell list</w:t>
      </w:r>
    </w:p>
    <w:p w14:paraId="2EB5A70C" w14:textId="77777777" w:rsidR="00650399" w:rsidRPr="00DC36DE" w:rsidRDefault="00650399" w:rsidP="00650399">
      <w:pPr>
        <w:pStyle w:val="PL"/>
      </w:pPr>
      <w:r w:rsidRPr="005306CC">
        <w:tab/>
      </w:r>
      <w:r w:rsidRPr="00DC36DE">
        <w:t>cellsToRemoveList</w:t>
      </w:r>
      <w:r w:rsidRPr="00DC36DE">
        <w:tab/>
      </w:r>
      <w:r w:rsidRPr="00DC36DE">
        <w:tab/>
      </w:r>
      <w:r w:rsidRPr="00DC36DE">
        <w:tab/>
      </w:r>
      <w:r w:rsidRPr="00DC36DE">
        <w:tab/>
      </w:r>
      <w:r w:rsidRPr="00DC36DE">
        <w:tab/>
      </w:r>
      <w:r w:rsidRPr="00DC36DE">
        <w:tab/>
      </w:r>
      <w:r w:rsidRPr="00DC36DE">
        <w:tab/>
        <w:t>CellIndexList</w:t>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t>OPTIONAL,</w:t>
      </w:r>
    </w:p>
    <w:p w14:paraId="09D648A5" w14:textId="77777777" w:rsidR="00650399" w:rsidRPr="00DC36DE" w:rsidRDefault="00650399" w:rsidP="00650399">
      <w:pPr>
        <w:pStyle w:val="PL"/>
      </w:pPr>
      <w:r w:rsidRPr="00DC36DE">
        <w:tab/>
        <w:t>cellsToAddModList</w:t>
      </w:r>
      <w:r w:rsidRPr="00DC36DE">
        <w:tab/>
      </w:r>
      <w:r w:rsidRPr="00DC36DE">
        <w:tab/>
      </w:r>
      <w:r w:rsidRPr="00DC36DE">
        <w:tab/>
      </w:r>
      <w:r w:rsidRPr="00DC36DE">
        <w:tab/>
      </w:r>
      <w:r w:rsidRPr="00DC36DE">
        <w:tab/>
      </w:r>
      <w:r w:rsidRPr="00DC36DE">
        <w:tab/>
      </w:r>
      <w:r w:rsidRPr="00DC36DE">
        <w:tab/>
        <w:t>CellsToAddModList</w:t>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t>OPTIONAL,</w:t>
      </w:r>
    </w:p>
    <w:p w14:paraId="7CADA7F5" w14:textId="77777777" w:rsidR="00650399" w:rsidRPr="00DC36DE" w:rsidRDefault="00650399" w:rsidP="00650399">
      <w:pPr>
        <w:pStyle w:val="PL"/>
      </w:pPr>
    </w:p>
    <w:p w14:paraId="2D116B89" w14:textId="77777777" w:rsidR="00650399" w:rsidRPr="00DC36DE" w:rsidRDefault="00650399" w:rsidP="00650399">
      <w:pPr>
        <w:pStyle w:val="PL"/>
        <w:rPr>
          <w:color w:val="808080"/>
        </w:rPr>
      </w:pPr>
      <w:r w:rsidRPr="00DC36DE">
        <w:tab/>
      </w:r>
      <w:r w:rsidRPr="00DC36DE">
        <w:rPr>
          <w:color w:val="808080"/>
        </w:rPr>
        <w:t>-- Black list</w:t>
      </w:r>
    </w:p>
    <w:p w14:paraId="10573CDE" w14:textId="77777777" w:rsidR="00650399" w:rsidRPr="00DC36DE" w:rsidRDefault="00650399" w:rsidP="00650399">
      <w:pPr>
        <w:pStyle w:val="PL"/>
      </w:pPr>
      <w:r w:rsidRPr="00DC36DE">
        <w:tab/>
        <w:t>blackCellsToRemoveList</w:t>
      </w:r>
      <w:r w:rsidRPr="00DC36DE">
        <w:tab/>
      </w:r>
      <w:r w:rsidRPr="00DC36DE">
        <w:tab/>
      </w:r>
      <w:r w:rsidRPr="00DC36DE">
        <w:tab/>
      </w:r>
      <w:r w:rsidRPr="00DC36DE">
        <w:tab/>
      </w:r>
      <w:r w:rsidRPr="00DC36DE">
        <w:tab/>
      </w:r>
      <w:r w:rsidRPr="00DC36DE">
        <w:tab/>
        <w:t>CellIndexList</w:t>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t>OPTIONAL,</w:t>
      </w:r>
    </w:p>
    <w:p w14:paraId="7DC6B8CE" w14:textId="77777777" w:rsidR="00650399" w:rsidRPr="00DC36DE" w:rsidRDefault="00650399" w:rsidP="00650399">
      <w:pPr>
        <w:pStyle w:val="PL"/>
      </w:pPr>
      <w:r w:rsidRPr="00DC36DE">
        <w:tab/>
        <w:t>blackCellsToAddModList</w:t>
      </w:r>
      <w:r w:rsidRPr="00DC36DE">
        <w:tab/>
      </w:r>
      <w:r w:rsidRPr="00DC36DE">
        <w:tab/>
      </w:r>
      <w:r w:rsidRPr="00DC36DE">
        <w:tab/>
      </w:r>
      <w:r w:rsidRPr="00DC36DE">
        <w:tab/>
      </w:r>
      <w:r w:rsidRPr="00DC36DE">
        <w:tab/>
      </w:r>
      <w:r w:rsidRPr="00DC36DE">
        <w:tab/>
        <w:t>BlackCellsToAddModList</w:t>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t>OPTIONAL,</w:t>
      </w:r>
    </w:p>
    <w:p w14:paraId="4BACC4D3" w14:textId="77777777" w:rsidR="00650399" w:rsidRPr="00DC36DE" w:rsidRDefault="00650399" w:rsidP="00650399">
      <w:pPr>
        <w:pStyle w:val="PL"/>
      </w:pPr>
    </w:p>
    <w:p w14:paraId="3E07B496" w14:textId="77777777" w:rsidR="00650399" w:rsidRPr="00957711" w:rsidRDefault="00650399" w:rsidP="00650399">
      <w:pPr>
        <w:pStyle w:val="PL"/>
        <w:rPr>
          <w:color w:val="808080"/>
        </w:rPr>
      </w:pPr>
      <w:r w:rsidRPr="00DC36DE">
        <w:tab/>
      </w:r>
      <w:r w:rsidRPr="00DC36DE">
        <w:rPr>
          <w:color w:val="808080"/>
        </w:rPr>
        <w:t>-- Wh</w:t>
      </w:r>
      <w:r w:rsidRPr="00957711">
        <w:rPr>
          <w:color w:val="808080"/>
        </w:rPr>
        <w:t>ite list</w:t>
      </w:r>
    </w:p>
    <w:p w14:paraId="48A7A17A" w14:textId="77777777" w:rsidR="00650399" w:rsidRPr="005306CC" w:rsidRDefault="00650399" w:rsidP="00650399">
      <w:pPr>
        <w:pStyle w:val="PL"/>
      </w:pPr>
      <w:r w:rsidRPr="005306CC">
        <w:tab/>
        <w:t>whiteCellsToRemoveList</w:t>
      </w:r>
      <w:r w:rsidRPr="005306CC">
        <w:tab/>
      </w:r>
      <w:r w:rsidRPr="005306CC">
        <w:tab/>
      </w:r>
      <w:r w:rsidRPr="005306CC">
        <w:tab/>
      </w:r>
      <w:r w:rsidRPr="005306CC">
        <w:tab/>
      </w:r>
      <w:r w:rsidRPr="005306CC">
        <w:tab/>
      </w:r>
      <w:r w:rsidRPr="005306CC">
        <w:tab/>
        <w:t>CellIndexList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61EAADFE" w14:textId="77777777" w:rsidR="00650399" w:rsidRPr="005306CC" w:rsidRDefault="00650399" w:rsidP="00650399">
      <w:pPr>
        <w:pStyle w:val="PL"/>
      </w:pPr>
      <w:r w:rsidRPr="005306CC">
        <w:tab/>
        <w:t>whiteCellsToAddModList</w:t>
      </w:r>
      <w:r w:rsidRPr="005306CC">
        <w:tab/>
      </w:r>
      <w:r w:rsidRPr="005306CC">
        <w:tab/>
      </w:r>
      <w:r w:rsidRPr="005306CC">
        <w:tab/>
      </w:r>
      <w:r w:rsidRPr="005306CC">
        <w:tab/>
      </w:r>
      <w:r w:rsidRPr="005306CC">
        <w:tab/>
      </w:r>
      <w:r w:rsidRPr="005306CC">
        <w:tab/>
        <w:t>WhiteCellsToAddModList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0321DFF7" w14:textId="77777777" w:rsidR="00650399" w:rsidRPr="005306CC" w:rsidRDefault="00650399" w:rsidP="00650399">
      <w:pPr>
        <w:pStyle w:val="PL"/>
      </w:pPr>
      <w:r w:rsidRPr="005306CC">
        <w:t>}</w:t>
      </w:r>
    </w:p>
    <w:p w14:paraId="4599AF6B" w14:textId="77777777" w:rsidR="00650399" w:rsidRPr="005306CC" w:rsidRDefault="00650399" w:rsidP="00650399">
      <w:pPr>
        <w:pStyle w:val="PL"/>
      </w:pPr>
    </w:p>
    <w:p w14:paraId="33EB678D" w14:textId="77777777" w:rsidR="00650399" w:rsidRPr="00DC36DE" w:rsidRDefault="00650399" w:rsidP="00650399">
      <w:pPr>
        <w:pStyle w:val="PL"/>
        <w:rPr>
          <w:color w:val="808080"/>
        </w:rPr>
      </w:pPr>
      <w:r w:rsidRPr="00DC36DE">
        <w:rPr>
          <w:color w:val="808080"/>
        </w:rPr>
        <w:t xml:space="preserve">-- TODO: To be updated based on email discussion[99#31][NR] Additional information for SSB and CSI-RS config (Ericsson) </w:t>
      </w:r>
    </w:p>
    <w:p w14:paraId="68F0683C" w14:textId="77777777" w:rsidR="00650399" w:rsidRPr="005306CC" w:rsidRDefault="00650399" w:rsidP="00650399">
      <w:pPr>
        <w:pStyle w:val="PL"/>
      </w:pPr>
      <w:bookmarkStart w:id="6" w:name="_Hlk497144948"/>
      <w:r w:rsidRPr="00DC36DE">
        <w:t>ReferenceSignalConfig</w:t>
      </w:r>
      <w:r w:rsidRPr="005306CC">
        <w:t xml:space="preserve">::=     </w:t>
      </w:r>
      <w:r w:rsidRPr="005306CC">
        <w:tab/>
      </w:r>
      <w:r w:rsidRPr="005306CC">
        <w:tab/>
      </w:r>
      <w:r w:rsidRPr="005306CC">
        <w:tab/>
        <w:t xml:space="preserve"> SEQUENCE {</w:t>
      </w:r>
    </w:p>
    <w:p w14:paraId="69DBA1BB" w14:textId="77777777" w:rsidR="00650399" w:rsidRPr="00957711" w:rsidRDefault="00650399" w:rsidP="00650399">
      <w:pPr>
        <w:pStyle w:val="PL"/>
        <w:rPr>
          <w:color w:val="808080"/>
        </w:rPr>
      </w:pPr>
    </w:p>
    <w:p w14:paraId="29D87E44" w14:textId="77777777" w:rsidR="00650399" w:rsidRPr="005306CC" w:rsidRDefault="00650399" w:rsidP="00650399">
      <w:pPr>
        <w:pStyle w:val="PL"/>
      </w:pPr>
      <w:r w:rsidRPr="005306CC">
        <w:tab/>
        <w:t>ssb-MeasurementTimingConfiguration</w:t>
      </w:r>
      <w:r w:rsidRPr="005306CC">
        <w:tab/>
      </w:r>
      <w:r w:rsidRPr="005306CC">
        <w:tab/>
        <w:t>SSB-MeasurementTimingConfiguration</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7170CFCA" w14:textId="77777777" w:rsidR="00650399" w:rsidRPr="005306CC" w:rsidRDefault="00650399" w:rsidP="00650399">
      <w:pPr>
        <w:pStyle w:val="PL"/>
      </w:pPr>
    </w:p>
    <w:p w14:paraId="0FE07777" w14:textId="77777777" w:rsidR="00650399" w:rsidRPr="005306CC" w:rsidRDefault="00650399" w:rsidP="00650399">
      <w:pPr>
        <w:pStyle w:val="PL"/>
      </w:pPr>
      <w:r w:rsidRPr="005306CC">
        <w:tab/>
        <w:t>ssbPresence</w:t>
      </w:r>
      <w:r w:rsidRPr="005306CC">
        <w:tab/>
      </w:r>
      <w:r w:rsidRPr="005306CC">
        <w:tab/>
      </w:r>
      <w:r w:rsidRPr="005306CC">
        <w:tab/>
      </w:r>
      <w:r w:rsidRPr="005306CC">
        <w:tab/>
      </w:r>
      <w:r w:rsidRPr="005306CC">
        <w:tab/>
      </w:r>
      <w:r w:rsidRPr="005306CC">
        <w:tab/>
      </w:r>
      <w:r w:rsidRPr="005306CC">
        <w:tab/>
      </w:r>
      <w:r w:rsidRPr="005306CC">
        <w:tab/>
        <w:t>CHOICE {</w:t>
      </w:r>
    </w:p>
    <w:p w14:paraId="3153C61B" w14:textId="77777777" w:rsidR="00650399" w:rsidRPr="005306CC" w:rsidRDefault="00650399" w:rsidP="00650399">
      <w:pPr>
        <w:pStyle w:val="PL"/>
      </w:pPr>
      <w:r w:rsidRPr="005306CC">
        <w:tab/>
      </w:r>
      <w:r w:rsidRPr="005306CC">
        <w:tab/>
        <w:t>present</w:t>
      </w:r>
      <w:r w:rsidRPr="005306CC">
        <w:tab/>
      </w:r>
      <w:r w:rsidRPr="005306CC">
        <w:tab/>
      </w:r>
      <w:r w:rsidRPr="005306CC">
        <w:tab/>
      </w:r>
      <w:r w:rsidRPr="005306CC">
        <w:tab/>
      </w:r>
      <w:r w:rsidRPr="005306CC">
        <w:tab/>
      </w:r>
      <w:r w:rsidRPr="005306CC">
        <w:tab/>
      </w:r>
      <w:r w:rsidRPr="005306CC">
        <w:tab/>
      </w:r>
      <w:r w:rsidRPr="005306CC">
        <w:tab/>
      </w:r>
      <w:r w:rsidRPr="005306CC">
        <w:tab/>
        <w:t>SEQUENCE {</w:t>
      </w:r>
    </w:p>
    <w:p w14:paraId="75E3C449" w14:textId="77777777" w:rsidR="00650399" w:rsidRPr="005306CC" w:rsidRDefault="00650399" w:rsidP="00650399">
      <w:pPr>
        <w:pStyle w:val="PL"/>
      </w:pPr>
      <w:r w:rsidRPr="005306CC">
        <w:tab/>
      </w:r>
      <w:r w:rsidRPr="005306CC">
        <w:tab/>
      </w:r>
      <w:r w:rsidRPr="005306CC">
        <w:tab/>
        <w:t>frequencyOffset</w:t>
      </w:r>
      <w:r w:rsidRPr="005306CC">
        <w:tab/>
      </w:r>
      <w:r w:rsidRPr="005306CC">
        <w:tab/>
      </w:r>
      <w:r w:rsidRPr="005306CC">
        <w:tab/>
      </w:r>
      <w:r w:rsidRPr="005306CC">
        <w:tab/>
      </w:r>
      <w:r w:rsidRPr="005306CC">
        <w:tab/>
      </w:r>
      <w:r w:rsidRPr="005306CC">
        <w:tab/>
      </w:r>
      <w:r w:rsidRPr="005306CC">
        <w:tab/>
        <w:t>TYPE_FFS!</w:t>
      </w:r>
    </w:p>
    <w:p w14:paraId="3DEE137D" w14:textId="77777777" w:rsidR="00650399" w:rsidRPr="005306CC" w:rsidRDefault="00650399" w:rsidP="00650399">
      <w:pPr>
        <w:pStyle w:val="PL"/>
      </w:pPr>
      <w:r w:rsidRPr="005306CC">
        <w:tab/>
      </w:r>
      <w:r w:rsidRPr="005306CC">
        <w:tab/>
        <w:t>},</w:t>
      </w:r>
    </w:p>
    <w:p w14:paraId="716E7CB2" w14:textId="77777777" w:rsidR="00650399" w:rsidRPr="005306CC" w:rsidRDefault="00650399" w:rsidP="00650399">
      <w:pPr>
        <w:pStyle w:val="PL"/>
      </w:pPr>
      <w:r w:rsidRPr="005306CC">
        <w:tab/>
      </w:r>
      <w:r w:rsidRPr="005306CC">
        <w:tab/>
        <w:t>notPresent</w:t>
      </w:r>
      <w:r w:rsidRPr="005306CC">
        <w:tab/>
      </w:r>
      <w:r w:rsidRPr="005306CC">
        <w:tab/>
      </w:r>
      <w:r w:rsidRPr="005306CC">
        <w:tab/>
      </w:r>
      <w:r w:rsidRPr="005306CC">
        <w:tab/>
      </w:r>
      <w:r w:rsidRPr="005306CC">
        <w:tab/>
      </w:r>
      <w:r w:rsidRPr="005306CC">
        <w:tab/>
      </w:r>
      <w:r w:rsidRPr="005306CC">
        <w:tab/>
      </w:r>
      <w:r w:rsidRPr="005306CC">
        <w:tab/>
        <w:t>SEQUENCE {</w:t>
      </w:r>
    </w:p>
    <w:p w14:paraId="36B2B426" w14:textId="77777777" w:rsidR="00650399" w:rsidRPr="00957711" w:rsidRDefault="00650399" w:rsidP="00650399">
      <w:pPr>
        <w:pStyle w:val="PL"/>
        <w:rPr>
          <w:color w:val="808080"/>
        </w:rPr>
      </w:pPr>
      <w:r w:rsidRPr="005306CC">
        <w:tab/>
      </w:r>
      <w:r w:rsidRPr="005306CC">
        <w:tab/>
      </w:r>
      <w:r w:rsidRPr="005306CC">
        <w:tab/>
      </w:r>
      <w:r w:rsidRPr="00957711">
        <w:rPr>
          <w:color w:val="808080"/>
        </w:rPr>
        <w:t xml:space="preserve">-- </w:t>
      </w:r>
      <w:r w:rsidRPr="00957711">
        <w:rPr>
          <w:color w:val="808080"/>
          <w:highlight w:val="yellow"/>
        </w:rPr>
        <w:t>FFS</w:t>
      </w:r>
      <w:r w:rsidRPr="00957711">
        <w:rPr>
          <w:color w:val="808080"/>
        </w:rPr>
        <w:t>: How to inform the UE where else to find the SSB. FFS whether to indicate here a carrier or a cell ID or multiple cell IDs</w:t>
      </w:r>
    </w:p>
    <w:p w14:paraId="00B5D679" w14:textId="77777777" w:rsidR="00650399" w:rsidRPr="005306CC" w:rsidRDefault="00650399" w:rsidP="00650399">
      <w:pPr>
        <w:pStyle w:val="PL"/>
      </w:pPr>
      <w:r w:rsidRPr="005306CC">
        <w:tab/>
      </w:r>
      <w:r w:rsidRPr="005306CC">
        <w:tab/>
        <w:t>},</w:t>
      </w:r>
    </w:p>
    <w:p w14:paraId="5AF18A11" w14:textId="77777777" w:rsidR="00650399" w:rsidRPr="005306CC" w:rsidRDefault="00650399" w:rsidP="00650399">
      <w:pPr>
        <w:pStyle w:val="PL"/>
      </w:pPr>
      <w:r w:rsidRPr="005306CC">
        <w:tab/>
        <w:t>}</w:t>
      </w:r>
    </w:p>
    <w:p w14:paraId="7F4A8B29" w14:textId="77777777" w:rsidR="00650399" w:rsidRPr="005306CC" w:rsidRDefault="00650399" w:rsidP="00650399">
      <w:pPr>
        <w:pStyle w:val="PL"/>
      </w:pPr>
    </w:p>
    <w:p w14:paraId="69C99928" w14:textId="77777777" w:rsidR="00650399" w:rsidRPr="00957711" w:rsidRDefault="00650399" w:rsidP="00650399">
      <w:pPr>
        <w:pStyle w:val="PL"/>
        <w:rPr>
          <w:color w:val="808080"/>
        </w:rPr>
      </w:pPr>
      <w:r w:rsidRPr="005306CC">
        <w:tab/>
      </w:r>
      <w:r w:rsidRPr="00957711">
        <w:rPr>
          <w:color w:val="808080"/>
        </w:rPr>
        <w:t>-- CSI-RS resources to be used for for CSI-RS based RRM measurements</w:t>
      </w:r>
    </w:p>
    <w:p w14:paraId="760577B5" w14:textId="77777777" w:rsidR="00650399" w:rsidRPr="00957711" w:rsidRDefault="00650399" w:rsidP="00650399">
      <w:pPr>
        <w:pStyle w:val="PL"/>
        <w:rPr>
          <w:color w:val="808080"/>
        </w:rPr>
      </w:pPr>
      <w:r w:rsidRPr="005306CC">
        <w:tab/>
        <w:t>csi-rs-ResourceConfig-Mobility</w:t>
      </w:r>
      <w:r w:rsidRPr="005306CC">
        <w:tab/>
      </w:r>
      <w:r w:rsidRPr="005306CC">
        <w:tab/>
      </w:r>
      <w:r w:rsidRPr="005306CC">
        <w:tab/>
        <w:t>SEQUENCE (SIZE (1..</w:t>
      </w:r>
      <w:r w:rsidRPr="00627DD3">
        <w:t xml:space="preserve"> </w:t>
      </w:r>
      <w:r w:rsidRPr="005306CC">
        <w:t>maxNrofCSI-RS-Resources</w:t>
      </w:r>
      <w:r>
        <w:t>RRM</w:t>
      </w:r>
      <w:r w:rsidRPr="005306CC">
        <w:t>))</w:t>
      </w:r>
      <w:r w:rsidRPr="005306CC">
        <w:tab/>
        <w:t>OF CSI-RS-ResourceConfig-Mobility</w:t>
      </w:r>
      <w:r w:rsidRPr="005306CC">
        <w:tab/>
        <w:t xml:space="preserve">OPTIONAL </w:t>
      </w:r>
      <w:r w:rsidRPr="00957711">
        <w:rPr>
          <w:color w:val="808080"/>
        </w:rPr>
        <w:t>-- Need N</w:t>
      </w:r>
      <w:r w:rsidRPr="00957711">
        <w:rPr>
          <w:color w:val="808080"/>
        </w:rPr>
        <w:tab/>
      </w:r>
      <w:r w:rsidRPr="00957711">
        <w:rPr>
          <w:color w:val="808080"/>
        </w:rPr>
        <w:tab/>
      </w:r>
    </w:p>
    <w:p w14:paraId="4ACE5556" w14:textId="77777777" w:rsidR="00650399" w:rsidRPr="005306CC" w:rsidRDefault="00650399" w:rsidP="00650399">
      <w:pPr>
        <w:pStyle w:val="PL"/>
      </w:pPr>
    </w:p>
    <w:p w14:paraId="68ACA45F" w14:textId="77777777" w:rsidR="00650399" w:rsidRPr="00957711" w:rsidRDefault="00650399" w:rsidP="00650399">
      <w:pPr>
        <w:pStyle w:val="PL"/>
        <w:rPr>
          <w:color w:val="808080"/>
        </w:rPr>
      </w:pPr>
      <w:r w:rsidRPr="005306CC">
        <w:lastRenderedPageBreak/>
        <w:tab/>
      </w:r>
      <w:r w:rsidRPr="00957711">
        <w:rPr>
          <w:color w:val="808080"/>
        </w:rPr>
        <w:t>-- Indicates whether the UE can utilize serving cell timing to derive the index of SS block transmitted by neighbour cell:</w:t>
      </w:r>
    </w:p>
    <w:p w14:paraId="422AD270" w14:textId="77777777" w:rsidR="00650399" w:rsidRPr="005306CC" w:rsidRDefault="00650399" w:rsidP="00650399">
      <w:pPr>
        <w:pStyle w:val="PL"/>
      </w:pPr>
      <w:r w:rsidRPr="005306CC">
        <w:tab/>
        <w:t>useServingCellTimingForSync</w:t>
      </w:r>
      <w:r w:rsidRPr="005306CC">
        <w:tab/>
      </w:r>
      <w:r w:rsidRPr="005306CC">
        <w:tab/>
      </w:r>
      <w:r w:rsidRPr="005306CC">
        <w:tab/>
      </w:r>
      <w:r w:rsidRPr="005306CC">
        <w:tab/>
        <w:t>BOOLEAN</w:t>
      </w:r>
    </w:p>
    <w:p w14:paraId="7FD7EB2D" w14:textId="77777777" w:rsidR="00650399" w:rsidRPr="005306CC" w:rsidRDefault="00650399" w:rsidP="00650399">
      <w:pPr>
        <w:pStyle w:val="PL"/>
      </w:pPr>
      <w:r w:rsidRPr="005306CC">
        <w:t>}</w:t>
      </w:r>
    </w:p>
    <w:bookmarkEnd w:id="6"/>
    <w:p w14:paraId="19660B0C" w14:textId="77777777" w:rsidR="00650399" w:rsidRPr="005306CC" w:rsidRDefault="00650399" w:rsidP="00650399">
      <w:pPr>
        <w:pStyle w:val="PL"/>
      </w:pPr>
    </w:p>
    <w:p w14:paraId="7AC27BD6" w14:textId="77777777" w:rsidR="00650399" w:rsidRPr="00957711" w:rsidRDefault="00650399" w:rsidP="00650399">
      <w:pPr>
        <w:pStyle w:val="PL"/>
        <w:rPr>
          <w:color w:val="808080"/>
        </w:rPr>
      </w:pPr>
      <w:r w:rsidRPr="00957711">
        <w:rPr>
          <w:color w:val="808080"/>
        </w:rPr>
        <w:t>-- A measurement timing configuration</w:t>
      </w:r>
    </w:p>
    <w:p w14:paraId="1215AE97" w14:textId="77777777" w:rsidR="00650399" w:rsidRDefault="00650399" w:rsidP="00650399">
      <w:pPr>
        <w:pStyle w:val="PL"/>
      </w:pPr>
      <w:r w:rsidRPr="005306CC">
        <w:t xml:space="preserve">SSB-MeasurementTimingConfiguration ::= </w:t>
      </w:r>
      <w:r w:rsidRPr="005306CC">
        <w:tab/>
        <w:t>SEQUENCE {</w:t>
      </w:r>
    </w:p>
    <w:p w14:paraId="64D7956B" w14:textId="77777777" w:rsidR="00650399" w:rsidRDefault="00650399" w:rsidP="00650399">
      <w:pPr>
        <w:pStyle w:val="PL"/>
      </w:pPr>
      <w:r>
        <w:tab/>
        <w:t xml:space="preserve">-- Primary measurement timing configuration. Applicable for intra- and inter-frequency measurements. </w:t>
      </w:r>
    </w:p>
    <w:p w14:paraId="3D8C1D69" w14:textId="77777777" w:rsidR="00650399" w:rsidRPr="005306CC" w:rsidRDefault="00650399" w:rsidP="00650399">
      <w:pPr>
        <w:pStyle w:val="PL"/>
      </w:pPr>
      <w:r>
        <w:tab/>
        <w:t>smtc1</w:t>
      </w:r>
      <w:r>
        <w:tab/>
      </w:r>
      <w:r>
        <w:tab/>
      </w:r>
      <w:r>
        <w:tab/>
      </w:r>
      <w:r>
        <w:tab/>
      </w:r>
      <w:r>
        <w:tab/>
      </w:r>
      <w:r>
        <w:tab/>
      </w:r>
      <w:r>
        <w:tab/>
      </w:r>
      <w:r>
        <w:tab/>
      </w:r>
      <w:r>
        <w:tab/>
        <w:t>SEQUENCE {</w:t>
      </w:r>
    </w:p>
    <w:p w14:paraId="4351226E" w14:textId="77777777" w:rsidR="00650399" w:rsidRPr="00957711" w:rsidRDefault="00650399" w:rsidP="00650399">
      <w:pPr>
        <w:pStyle w:val="PL"/>
        <w:rPr>
          <w:color w:val="808080"/>
        </w:rPr>
      </w:pPr>
      <w:r>
        <w:tab/>
      </w:r>
      <w:r w:rsidRPr="005306CC">
        <w:tab/>
      </w:r>
      <w:r w:rsidRPr="00957711">
        <w:rPr>
          <w:color w:val="808080"/>
        </w:rPr>
        <w:t>-- Timing (periodicity and offset) of the half frames for receptions of SS/PBCH blocks for SMTC-Config:</w:t>
      </w:r>
    </w:p>
    <w:p w14:paraId="1AA2B546" w14:textId="77777777" w:rsidR="00650399" w:rsidRPr="005306CC" w:rsidRDefault="00650399" w:rsidP="00650399">
      <w:pPr>
        <w:pStyle w:val="PL"/>
      </w:pPr>
      <w:r>
        <w:tab/>
      </w:r>
      <w:r w:rsidRPr="005306CC">
        <w:tab/>
        <w:t>ssb-Timing</w:t>
      </w:r>
      <w:r w:rsidRPr="005306CC">
        <w:tab/>
      </w:r>
      <w:r w:rsidRPr="005306CC">
        <w:tab/>
      </w:r>
      <w:r w:rsidRPr="005306CC">
        <w:tab/>
      </w:r>
      <w:r w:rsidRPr="005306CC">
        <w:tab/>
      </w:r>
      <w:r w:rsidRPr="005306CC">
        <w:tab/>
      </w:r>
      <w:r w:rsidRPr="005306CC">
        <w:tab/>
      </w:r>
      <w:r w:rsidRPr="005306CC">
        <w:tab/>
      </w:r>
      <w:r w:rsidRPr="005306CC">
        <w:tab/>
        <w:t>TYPE_FFS!,</w:t>
      </w:r>
    </w:p>
    <w:p w14:paraId="6F10F3B3" w14:textId="77777777" w:rsidR="00650399" w:rsidRPr="00957711" w:rsidRDefault="00650399" w:rsidP="00650399">
      <w:pPr>
        <w:pStyle w:val="PL"/>
        <w:rPr>
          <w:color w:val="808080"/>
        </w:rPr>
      </w:pPr>
      <w:r>
        <w:tab/>
      </w:r>
      <w:r w:rsidRPr="005306CC">
        <w:tab/>
      </w:r>
      <w:r w:rsidRPr="00957711">
        <w:rPr>
          <w:color w:val="808080"/>
        </w:rPr>
        <w:t>-- Duration of the half frames for SMTC-Config:</w:t>
      </w:r>
    </w:p>
    <w:p w14:paraId="78621FD9" w14:textId="77777777" w:rsidR="00650399" w:rsidRDefault="00650399" w:rsidP="00650399">
      <w:pPr>
        <w:pStyle w:val="PL"/>
      </w:pPr>
      <w:r>
        <w:tab/>
      </w:r>
      <w:r w:rsidRPr="005306CC">
        <w:tab/>
        <w:t>ssb-Duration</w:t>
      </w:r>
      <w:r w:rsidRPr="005306CC">
        <w:tab/>
      </w:r>
      <w:r w:rsidRPr="005306CC">
        <w:tab/>
      </w:r>
      <w:r w:rsidRPr="005306CC">
        <w:tab/>
      </w:r>
      <w:r w:rsidRPr="005306CC">
        <w:tab/>
      </w:r>
      <w:r w:rsidRPr="005306CC">
        <w:tab/>
      </w:r>
      <w:r w:rsidRPr="005306CC">
        <w:tab/>
      </w:r>
      <w:r w:rsidRPr="005306CC">
        <w:tab/>
        <w:t>TYPE_FFS!</w:t>
      </w:r>
    </w:p>
    <w:p w14:paraId="676CB18E" w14:textId="77777777" w:rsidR="00650399" w:rsidRDefault="00650399" w:rsidP="00650399">
      <w:pPr>
        <w:pStyle w:val="PL"/>
      </w:pPr>
      <w:r>
        <w:tab/>
        <w:t>}</w:t>
      </w:r>
      <w:r w:rsidRPr="005306CC">
        <w:t>,</w:t>
      </w:r>
    </w:p>
    <w:p w14:paraId="4FE479D0" w14:textId="77777777" w:rsidR="00650399" w:rsidRDefault="00650399" w:rsidP="00650399">
      <w:pPr>
        <w:pStyle w:val="PL"/>
      </w:pPr>
    </w:p>
    <w:p w14:paraId="0B22099E" w14:textId="77777777" w:rsidR="00650399" w:rsidRPr="00055C34" w:rsidRDefault="00650399" w:rsidP="00650399">
      <w:pPr>
        <w:pStyle w:val="PL"/>
        <w:rPr>
          <w:color w:val="808080"/>
        </w:rPr>
      </w:pPr>
      <w:r>
        <w:tab/>
      </w:r>
      <w:r w:rsidRPr="00055C34">
        <w:rPr>
          <w:color w:val="808080"/>
        </w:rPr>
        <w:t xml:space="preserve">-- Secondary measurement timing confguration for explicitly signalled PCIs. Supported only for intra-frequency measurements. </w:t>
      </w:r>
    </w:p>
    <w:p w14:paraId="33D798D6" w14:textId="77777777" w:rsidR="00650399" w:rsidRPr="005306CC" w:rsidRDefault="00650399" w:rsidP="00650399">
      <w:pPr>
        <w:pStyle w:val="PL"/>
      </w:pPr>
      <w:r>
        <w:tab/>
        <w:t xml:space="preserve">smtc2 </w:t>
      </w:r>
      <w:r>
        <w:tab/>
      </w:r>
      <w:r>
        <w:tab/>
      </w:r>
      <w:r>
        <w:tab/>
      </w:r>
      <w:r>
        <w:tab/>
      </w:r>
      <w:r>
        <w:tab/>
      </w:r>
      <w:r>
        <w:tab/>
      </w:r>
      <w:r>
        <w:tab/>
      </w:r>
      <w:r>
        <w:tab/>
      </w:r>
      <w:r>
        <w:tab/>
        <w:t>SEQUENCE {</w:t>
      </w:r>
    </w:p>
    <w:p w14:paraId="710F2A8C" w14:textId="77777777" w:rsidR="00650399" w:rsidRPr="00055C34" w:rsidRDefault="00650399" w:rsidP="00650399">
      <w:pPr>
        <w:pStyle w:val="PL"/>
        <w:rPr>
          <w:color w:val="808080"/>
        </w:rPr>
      </w:pPr>
      <w:r>
        <w:tab/>
      </w:r>
      <w:r w:rsidRPr="005306CC">
        <w:tab/>
      </w:r>
      <w:r w:rsidRPr="00055C34">
        <w:rPr>
          <w:color w:val="808080"/>
        </w:rPr>
        <w:t>-- PCIs that are known to follow this SMTC.</w:t>
      </w:r>
    </w:p>
    <w:p w14:paraId="6DE030C5" w14:textId="77777777" w:rsidR="00650399" w:rsidRDefault="00650399" w:rsidP="00650399">
      <w:pPr>
        <w:pStyle w:val="PL"/>
      </w:pPr>
      <w:r>
        <w:tab/>
      </w:r>
      <w:r w:rsidRPr="005306CC">
        <w:tab/>
        <w:t>pci-List</w:t>
      </w:r>
      <w:r w:rsidRPr="005306CC">
        <w:tab/>
      </w:r>
      <w:r w:rsidRPr="005306CC">
        <w:tab/>
      </w:r>
      <w:r w:rsidRPr="005306CC">
        <w:tab/>
      </w:r>
      <w:r w:rsidRPr="005306CC">
        <w:tab/>
      </w:r>
      <w:r w:rsidRPr="005306CC">
        <w:tab/>
      </w:r>
      <w:r w:rsidRPr="005306CC">
        <w:tab/>
      </w:r>
      <w:r w:rsidRPr="005306CC">
        <w:tab/>
      </w:r>
      <w:r w:rsidRPr="005306CC">
        <w:tab/>
        <w:t>SEQUENCE (SIZE (1..maxNrofPCIsPerSMTC)) OF PhysicalCellId</w:t>
      </w:r>
      <w:r w:rsidRPr="005306CC">
        <w:tab/>
      </w:r>
      <w:r w:rsidRPr="005306CC">
        <w:tab/>
        <w:t>OPTIONAL</w:t>
      </w:r>
    </w:p>
    <w:p w14:paraId="4CBBF5C5" w14:textId="77777777" w:rsidR="00650399" w:rsidRPr="00055C34" w:rsidRDefault="00650399" w:rsidP="00650399">
      <w:pPr>
        <w:pStyle w:val="PL"/>
        <w:rPr>
          <w:color w:val="808080"/>
        </w:rPr>
      </w:pPr>
      <w:r>
        <w:tab/>
      </w:r>
      <w:r>
        <w:tab/>
      </w:r>
      <w:r w:rsidRPr="00055C34">
        <w:rPr>
          <w:color w:val="808080"/>
        </w:rPr>
        <w:t xml:space="preserve">-- Periodicity for the given PCIs. Timing offset </w:t>
      </w:r>
      <w:r>
        <w:rPr>
          <w:color w:val="808080"/>
        </w:rPr>
        <w:t xml:space="preserve">and </w:t>
      </w:r>
      <w:r w:rsidRPr="00055C34">
        <w:rPr>
          <w:color w:val="808080"/>
        </w:rPr>
        <w:t>Duration as provided in s</w:t>
      </w:r>
      <w:r>
        <w:rPr>
          <w:color w:val="808080"/>
        </w:rPr>
        <w:t>mtc1</w:t>
      </w:r>
      <w:r w:rsidRPr="00055C34">
        <w:rPr>
          <w:color w:val="808080"/>
        </w:rPr>
        <w:t>.</w:t>
      </w:r>
    </w:p>
    <w:p w14:paraId="61D05850" w14:textId="77777777" w:rsidR="00650399" w:rsidRDefault="00650399" w:rsidP="00650399">
      <w:pPr>
        <w:pStyle w:val="PL"/>
      </w:pPr>
      <w:r>
        <w:tab/>
      </w:r>
      <w:r>
        <w:tab/>
        <w:t>periodicty</w:t>
      </w:r>
      <w:r>
        <w:tab/>
      </w:r>
      <w:r>
        <w:tab/>
      </w:r>
      <w:r>
        <w:tab/>
      </w:r>
      <w:r>
        <w:tab/>
      </w:r>
      <w:r>
        <w:tab/>
      </w:r>
      <w:r>
        <w:tab/>
      </w:r>
      <w:r>
        <w:tab/>
        <w:t>TYPE_FFS!</w:t>
      </w:r>
    </w:p>
    <w:p w14:paraId="10D8D56C" w14:textId="77777777" w:rsidR="00650399" w:rsidRPr="00055C34" w:rsidRDefault="00650399" w:rsidP="00650399">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145838">
        <w:t xml:space="preserve">OPTIONAL </w:t>
      </w:r>
      <w:r w:rsidRPr="00055C34">
        <w:rPr>
          <w:color w:val="808080"/>
        </w:rPr>
        <w:t>-- Cond IntraFreq</w:t>
      </w:r>
    </w:p>
    <w:p w14:paraId="69805A56" w14:textId="77777777" w:rsidR="00650399" w:rsidRPr="005306CC" w:rsidRDefault="00650399" w:rsidP="00650399">
      <w:pPr>
        <w:pStyle w:val="PL"/>
      </w:pPr>
      <w:r w:rsidRPr="005306CC">
        <w:t>}</w:t>
      </w:r>
    </w:p>
    <w:p w14:paraId="7C1687BB" w14:textId="77777777" w:rsidR="00650399" w:rsidRPr="005306CC" w:rsidRDefault="00650399" w:rsidP="00650399">
      <w:pPr>
        <w:pStyle w:val="PL"/>
      </w:pPr>
    </w:p>
    <w:p w14:paraId="0761FFC2" w14:textId="77777777" w:rsidR="00650399" w:rsidRPr="005306CC" w:rsidRDefault="00650399" w:rsidP="00650399">
      <w:pPr>
        <w:pStyle w:val="PL"/>
      </w:pPr>
      <w:r w:rsidRPr="005306CC">
        <w:t xml:space="preserve">CSI-RS-ResourceConfig-Mobility ::= </w:t>
      </w:r>
      <w:r w:rsidRPr="005306CC">
        <w:tab/>
      </w:r>
      <w:r w:rsidRPr="005306CC">
        <w:tab/>
        <w:t>SEQUENCE {</w:t>
      </w:r>
    </w:p>
    <w:p w14:paraId="559D5B77" w14:textId="77777777" w:rsidR="00650399" w:rsidRPr="005306CC" w:rsidRDefault="00650399" w:rsidP="00650399">
      <w:pPr>
        <w:pStyle w:val="PL"/>
      </w:pPr>
      <w:r w:rsidRPr="005306CC">
        <w:tab/>
        <w:t>csi-rs-ResourceId</w:t>
      </w:r>
      <w:r>
        <w:t>-RRM</w:t>
      </w:r>
      <w:r w:rsidRPr="005306CC">
        <w:tab/>
      </w:r>
      <w:r w:rsidRPr="005306CC">
        <w:tab/>
      </w:r>
      <w:r w:rsidRPr="005306CC">
        <w:tab/>
      </w:r>
      <w:r w:rsidRPr="005306CC">
        <w:tab/>
      </w:r>
      <w:r w:rsidRPr="005306CC">
        <w:tab/>
        <w:t>CSI-RS-ResourceId</w:t>
      </w:r>
      <w:r>
        <w:t>-RRM</w:t>
      </w:r>
      <w:r w:rsidRPr="005306CC">
        <w:t>,</w:t>
      </w:r>
    </w:p>
    <w:p w14:paraId="10CAC198" w14:textId="77777777" w:rsidR="00650399" w:rsidRPr="00DC36DE" w:rsidRDefault="00650399" w:rsidP="00650399">
      <w:pPr>
        <w:pStyle w:val="PL"/>
      </w:pPr>
      <w:r w:rsidRPr="005306CC">
        <w:tab/>
      </w:r>
      <w:r w:rsidRPr="00DC36DE">
        <w:t>cellId</w:t>
      </w:r>
      <w:r w:rsidRPr="00DC36DE">
        <w:tab/>
      </w:r>
      <w:r w:rsidRPr="00DC36DE">
        <w:tab/>
      </w:r>
      <w:r w:rsidRPr="00DC36DE">
        <w:tab/>
      </w:r>
      <w:r w:rsidRPr="00DC36DE">
        <w:tab/>
      </w:r>
      <w:r w:rsidRPr="00DC36DE">
        <w:tab/>
      </w:r>
      <w:r w:rsidRPr="00DC36DE">
        <w:tab/>
      </w:r>
      <w:r w:rsidRPr="00DC36DE">
        <w:tab/>
      </w:r>
      <w:r w:rsidRPr="00DC36DE">
        <w:tab/>
      </w:r>
      <w:r w:rsidRPr="00DC36DE">
        <w:tab/>
        <w:t>PhysicalCellId,</w:t>
      </w:r>
    </w:p>
    <w:p w14:paraId="4D71A422" w14:textId="77777777" w:rsidR="00650399" w:rsidRPr="00DC36DE" w:rsidRDefault="00650399" w:rsidP="00650399">
      <w:pPr>
        <w:pStyle w:val="PL"/>
        <w:rPr>
          <w:color w:val="808080"/>
        </w:rPr>
      </w:pPr>
      <w:r w:rsidRPr="00DC36DE">
        <w:tab/>
      </w:r>
      <w:r w:rsidRPr="00DC36DE">
        <w:rPr>
          <w:color w:val="808080"/>
        </w:rPr>
        <w:t>-- subcarrier spacing of CSI-RS. It can take the same values available also for the data channels and for SSB</w:t>
      </w:r>
    </w:p>
    <w:p w14:paraId="1BB283DF" w14:textId="77777777" w:rsidR="00650399" w:rsidRPr="00DC36DE" w:rsidRDefault="00650399" w:rsidP="00650399">
      <w:pPr>
        <w:pStyle w:val="PL"/>
      </w:pPr>
      <w:r w:rsidRPr="00DC36DE">
        <w:tab/>
        <w:t>subcarrierSpacing</w:t>
      </w:r>
      <w:r w:rsidRPr="00DC36DE">
        <w:tab/>
      </w:r>
      <w:r w:rsidRPr="00DC36DE">
        <w:tab/>
      </w:r>
      <w:r w:rsidRPr="00DC36DE">
        <w:tab/>
      </w:r>
      <w:r w:rsidRPr="00DC36DE">
        <w:tab/>
      </w:r>
      <w:r w:rsidRPr="00DC36DE">
        <w:tab/>
      </w:r>
      <w:r w:rsidRPr="00DC36DE">
        <w:tab/>
        <w:t>SubcarrierSpacing,</w:t>
      </w:r>
    </w:p>
    <w:p w14:paraId="2A79BB7C" w14:textId="77777777" w:rsidR="00650399" w:rsidRPr="00DC36DE" w:rsidRDefault="00650399" w:rsidP="00650399">
      <w:pPr>
        <w:pStyle w:val="PL"/>
        <w:rPr>
          <w:color w:val="808080"/>
        </w:rPr>
      </w:pPr>
      <w:r w:rsidRPr="00DC36DE">
        <w:tab/>
      </w:r>
      <w:r w:rsidRPr="00DC36DE">
        <w:rPr>
          <w:color w:val="808080"/>
        </w:rPr>
        <w:t xml:space="preserve">-- Contains periodicity and slot offset for periodic/semi-persistent CSI-RS (see 38.211, section x.x.x.x) </w:t>
      </w:r>
    </w:p>
    <w:p w14:paraId="1B1A43BD" w14:textId="77777777" w:rsidR="00650399" w:rsidRPr="00DC36DE" w:rsidRDefault="00650399" w:rsidP="00650399">
      <w:pPr>
        <w:pStyle w:val="PL"/>
      </w:pPr>
      <w:r w:rsidRPr="00DC36DE">
        <w:tab/>
        <w:t>slotConfigPeriodicity</w:t>
      </w:r>
      <w:r w:rsidRPr="00DC36DE">
        <w:tab/>
      </w:r>
      <w:r w:rsidRPr="00DC36DE">
        <w:tab/>
      </w:r>
      <w:r w:rsidRPr="00DC36DE">
        <w:tab/>
      </w:r>
      <w:r w:rsidRPr="00DC36DE">
        <w:tab/>
      </w:r>
      <w:r w:rsidRPr="00DC36DE">
        <w:tab/>
        <w:t>ENUMERATED {sf5, sf10, sf20, sf40, [sf80, sf160]},</w:t>
      </w:r>
    </w:p>
    <w:p w14:paraId="59A56C45" w14:textId="77777777" w:rsidR="00650399" w:rsidRPr="00DC36DE" w:rsidRDefault="00650399" w:rsidP="00650399">
      <w:pPr>
        <w:pStyle w:val="PL"/>
      </w:pPr>
      <w:r w:rsidRPr="00DC36DE">
        <w:tab/>
        <w:t>slotConfigOffset</w:t>
      </w:r>
      <w:r w:rsidRPr="00DC36DE">
        <w:tab/>
      </w:r>
      <w:r w:rsidRPr="00DC36DE">
        <w:tab/>
      </w:r>
      <w:r w:rsidRPr="00DC36DE">
        <w:tab/>
      </w:r>
      <w:r w:rsidRPr="00DC36DE">
        <w:tab/>
      </w:r>
      <w:r w:rsidRPr="00DC36DE">
        <w:tab/>
      </w:r>
      <w:r w:rsidRPr="00DC36DE">
        <w:tab/>
        <w:t>INTEGER (0..XX),</w:t>
      </w:r>
    </w:p>
    <w:p w14:paraId="3A377F43" w14:textId="77777777" w:rsidR="00650399" w:rsidRPr="00DC36DE" w:rsidRDefault="00650399" w:rsidP="00650399">
      <w:pPr>
        <w:pStyle w:val="PL"/>
        <w:rPr>
          <w:color w:val="808080"/>
        </w:rPr>
      </w:pPr>
      <w:r w:rsidRPr="00DC36DE">
        <w:tab/>
      </w:r>
      <w:r w:rsidRPr="00DC36DE">
        <w:rPr>
          <w:color w:val="808080"/>
        </w:rPr>
        <w:t>-- Number of ports for CSI-RS (see 38.211, section x.x.x.x)</w:t>
      </w:r>
    </w:p>
    <w:p w14:paraId="7E1A1244" w14:textId="77777777" w:rsidR="00650399" w:rsidRPr="00DC36DE" w:rsidRDefault="00650399" w:rsidP="00650399">
      <w:pPr>
        <w:pStyle w:val="PL"/>
      </w:pPr>
      <w:r w:rsidRPr="00DC36DE">
        <w:tab/>
        <w:t>nrofAntennaPorts</w:t>
      </w:r>
      <w:r w:rsidRPr="00DC36DE">
        <w:tab/>
      </w:r>
      <w:r w:rsidRPr="00DC36DE">
        <w:tab/>
      </w:r>
      <w:r w:rsidRPr="00DC36DE">
        <w:tab/>
      </w:r>
      <w:r w:rsidRPr="00DC36DE">
        <w:tab/>
      </w:r>
      <w:r w:rsidRPr="00DC36DE">
        <w:tab/>
      </w:r>
      <w:r w:rsidRPr="00DC36DE">
        <w:tab/>
        <w:t>ENUMERATED{X,...},</w:t>
      </w:r>
    </w:p>
    <w:p w14:paraId="493BAE3E" w14:textId="77777777" w:rsidR="00650399" w:rsidRPr="00DC36DE" w:rsidRDefault="00650399" w:rsidP="00650399">
      <w:pPr>
        <w:pStyle w:val="PL"/>
        <w:rPr>
          <w:color w:val="808080"/>
        </w:rPr>
      </w:pPr>
      <w:r w:rsidRPr="00DC36DE">
        <w:tab/>
      </w:r>
      <w:r w:rsidRPr="00DC36DE">
        <w:rPr>
          <w:color w:val="808080"/>
        </w:rPr>
        <w:t>-- Resource Element mapping pattern for CSI-RS (see 38.211, section x.x.x.x)</w:t>
      </w:r>
    </w:p>
    <w:p w14:paraId="11985DF6" w14:textId="77777777" w:rsidR="00650399" w:rsidRPr="00DC36DE" w:rsidRDefault="00650399" w:rsidP="00650399">
      <w:pPr>
        <w:pStyle w:val="PL"/>
      </w:pPr>
      <w:r w:rsidRPr="00DC36DE">
        <w:tab/>
        <w:t>resourceElementMappingPattern</w:t>
      </w:r>
      <w:r w:rsidRPr="00DC36DE">
        <w:tab/>
      </w:r>
      <w:r w:rsidRPr="00DC36DE">
        <w:tab/>
      </w:r>
      <w:r w:rsidRPr="00DC36DE">
        <w:tab/>
        <w:t>TYPE_FFS!,</w:t>
      </w:r>
    </w:p>
    <w:p w14:paraId="1D596D40" w14:textId="77777777" w:rsidR="00650399" w:rsidRPr="00DC36DE" w:rsidRDefault="00650399" w:rsidP="00650399">
      <w:pPr>
        <w:pStyle w:val="PL"/>
        <w:rPr>
          <w:color w:val="808080"/>
        </w:rPr>
      </w:pPr>
      <w:r w:rsidRPr="00DC36DE">
        <w:tab/>
      </w:r>
      <w:r w:rsidRPr="00DC36DE">
        <w:rPr>
          <w:color w:val="808080"/>
        </w:rPr>
        <w:t>-- TODO: ADD DESCRIPTION (see 38.211, section x.x.x.x)</w:t>
      </w:r>
    </w:p>
    <w:p w14:paraId="0AC103A6" w14:textId="77777777" w:rsidR="00650399" w:rsidRPr="00DC36DE" w:rsidRDefault="00650399" w:rsidP="00650399">
      <w:pPr>
        <w:pStyle w:val="PL"/>
      </w:pPr>
      <w:r w:rsidRPr="00DC36DE">
        <w:tab/>
        <w:t>csi-rs-TransmissionBW</w:t>
      </w:r>
      <w:r w:rsidRPr="00DC36DE">
        <w:tab/>
      </w:r>
      <w:r w:rsidRPr="00DC36DE">
        <w:tab/>
      </w:r>
      <w:r w:rsidRPr="00DC36DE">
        <w:tab/>
      </w:r>
      <w:r w:rsidRPr="00DC36DE">
        <w:tab/>
      </w:r>
      <w:r w:rsidRPr="00DC36DE">
        <w:tab/>
        <w:t>ENUMERATED {x,y,z, ...},</w:t>
      </w:r>
    </w:p>
    <w:p w14:paraId="29B5B127" w14:textId="77777777" w:rsidR="00650399" w:rsidRPr="00DC36DE" w:rsidRDefault="00650399" w:rsidP="00650399">
      <w:pPr>
        <w:pStyle w:val="PL"/>
        <w:rPr>
          <w:color w:val="808080"/>
        </w:rPr>
      </w:pPr>
      <w:r w:rsidRPr="00DC36DE">
        <w:tab/>
      </w:r>
      <w:r w:rsidRPr="00DC36DE">
        <w:rPr>
          <w:color w:val="808080"/>
        </w:rPr>
        <w:t>-- TODO: ADD DESCRIPTION (see 38.215, section x.x.x.x)</w:t>
      </w:r>
    </w:p>
    <w:p w14:paraId="3A59E156" w14:textId="77777777" w:rsidR="00650399" w:rsidRPr="00DC36DE" w:rsidRDefault="00650399" w:rsidP="00650399">
      <w:pPr>
        <w:pStyle w:val="PL"/>
      </w:pPr>
      <w:r w:rsidRPr="00DC36DE">
        <w:tab/>
        <w:t>csi-rs-MeasurementBW</w:t>
      </w:r>
      <w:r w:rsidRPr="00DC36DE">
        <w:tab/>
      </w:r>
      <w:r w:rsidRPr="00DC36DE">
        <w:tab/>
      </w:r>
      <w:r w:rsidRPr="00DC36DE">
        <w:tab/>
      </w:r>
      <w:r w:rsidRPr="00DC36DE">
        <w:tab/>
      </w:r>
      <w:r w:rsidRPr="00DC36DE">
        <w:tab/>
        <w:t>ENUMERATED {x,y,z, ...},</w:t>
      </w:r>
    </w:p>
    <w:p w14:paraId="2526749D" w14:textId="77777777" w:rsidR="00650399" w:rsidRPr="00DC36DE" w:rsidRDefault="00650399" w:rsidP="00650399">
      <w:pPr>
        <w:pStyle w:val="PL"/>
        <w:rPr>
          <w:color w:val="808080"/>
        </w:rPr>
      </w:pPr>
      <w:r w:rsidRPr="00DC36DE">
        <w:tab/>
      </w:r>
      <w:r w:rsidRPr="00DC36DE">
        <w:rPr>
          <w:color w:val="808080"/>
        </w:rPr>
        <w:t>-- TODO: ADD DESCRIPTION (see 38.211, section x.x.x.x)</w:t>
      </w:r>
    </w:p>
    <w:p w14:paraId="4F5472BE" w14:textId="77777777" w:rsidR="00650399" w:rsidRPr="00DC36DE" w:rsidRDefault="00650399" w:rsidP="00650399">
      <w:pPr>
        <w:pStyle w:val="PL"/>
      </w:pPr>
      <w:r w:rsidRPr="00DC36DE">
        <w:tab/>
        <w:t>sequenceGenerationConfig</w:t>
      </w:r>
      <w:r w:rsidRPr="00DC36DE">
        <w:tab/>
      </w:r>
      <w:r w:rsidRPr="00DC36DE">
        <w:tab/>
      </w:r>
      <w:r w:rsidRPr="00DC36DE">
        <w:tab/>
      </w:r>
      <w:r w:rsidRPr="00DC36DE">
        <w:tab/>
        <w:t>TYPE_FFS!</w:t>
      </w:r>
    </w:p>
    <w:p w14:paraId="75C2B657" w14:textId="77777777" w:rsidR="00650399" w:rsidRDefault="00650399" w:rsidP="00650399">
      <w:pPr>
        <w:pStyle w:val="PL"/>
      </w:pPr>
      <w:r w:rsidRPr="00DC36DE">
        <w:t>}</w:t>
      </w:r>
    </w:p>
    <w:p w14:paraId="49DA2735" w14:textId="77777777" w:rsidR="00650399" w:rsidRDefault="00650399" w:rsidP="00650399">
      <w:pPr>
        <w:pStyle w:val="PL"/>
      </w:pPr>
    </w:p>
    <w:p w14:paraId="511F02FB" w14:textId="77777777" w:rsidR="00650399" w:rsidRPr="005306CC" w:rsidRDefault="00650399" w:rsidP="00650399">
      <w:pPr>
        <w:pStyle w:val="PL"/>
      </w:pPr>
      <w:r w:rsidRPr="00F04A80">
        <w:t>CSI-RS-ResourceId</w:t>
      </w:r>
      <w:r>
        <w:t>-RRM</w:t>
      </w:r>
      <w:r w:rsidRPr="00F04A80">
        <w:t xml:space="preserve"> ::= </w:t>
      </w:r>
      <w:r w:rsidRPr="00F04A80">
        <w:tab/>
      </w:r>
      <w:r w:rsidRPr="00F04A80">
        <w:tab/>
      </w:r>
      <w:r w:rsidRPr="00F04A80">
        <w:tab/>
      </w:r>
      <w:r w:rsidRPr="00F04A80">
        <w:tab/>
        <w:t>INTEGER (0..maxNrofCSI-RS-Resources</w:t>
      </w:r>
      <w:r>
        <w:t>RRM</w:t>
      </w:r>
      <w:r w:rsidRPr="00F04A80">
        <w:t>-1)</w:t>
      </w:r>
    </w:p>
    <w:p w14:paraId="2DC23226" w14:textId="77777777" w:rsidR="00650399" w:rsidRPr="005306CC" w:rsidRDefault="00650399" w:rsidP="00650399">
      <w:pPr>
        <w:pStyle w:val="PL"/>
      </w:pPr>
    </w:p>
    <w:p w14:paraId="0E0AA2EA" w14:textId="77777777" w:rsidR="00650399" w:rsidRPr="00447E60" w:rsidRDefault="00650399" w:rsidP="00650399">
      <w:pPr>
        <w:pStyle w:val="PL"/>
        <w:rPr>
          <w:lang w:val="de-DE"/>
        </w:rPr>
      </w:pPr>
      <w:r w:rsidRPr="00447E60">
        <w:rPr>
          <w:lang w:val="de-DE"/>
        </w:rPr>
        <w:t>Q-OffsetRangeList ::=</w:t>
      </w:r>
      <w:r w:rsidRPr="00447E60">
        <w:rPr>
          <w:lang w:val="de-DE"/>
        </w:rPr>
        <w:tab/>
      </w:r>
      <w:r w:rsidRPr="00447E60">
        <w:rPr>
          <w:lang w:val="de-DE"/>
        </w:rPr>
        <w:tab/>
      </w:r>
      <w:r w:rsidRPr="00447E60">
        <w:rPr>
          <w:lang w:val="de-DE"/>
        </w:rPr>
        <w:tab/>
      </w:r>
      <w:r w:rsidRPr="00447E60">
        <w:rPr>
          <w:lang w:val="de-DE"/>
        </w:rPr>
        <w:tab/>
      </w:r>
      <w:r w:rsidRPr="00447E60">
        <w:rPr>
          <w:lang w:val="de-DE"/>
        </w:rPr>
        <w:tab/>
        <w:t>SEQUENCE {</w:t>
      </w:r>
    </w:p>
    <w:p w14:paraId="4918ACF2" w14:textId="77777777" w:rsidR="00650399" w:rsidRPr="00447E60" w:rsidRDefault="00650399" w:rsidP="00650399">
      <w:pPr>
        <w:pStyle w:val="PL"/>
        <w:rPr>
          <w:lang w:val="de-DE"/>
        </w:rPr>
      </w:pPr>
      <w:r w:rsidRPr="00447E60">
        <w:rPr>
          <w:lang w:val="de-DE"/>
        </w:rPr>
        <w:tab/>
        <w:t>rsrpOffsetSSB</w:t>
      </w:r>
      <w:r w:rsidRPr="00447E60">
        <w:rPr>
          <w:lang w:val="de-DE"/>
        </w:rPr>
        <w:tab/>
      </w:r>
      <w:r w:rsidRPr="00447E60">
        <w:rPr>
          <w:lang w:val="de-DE"/>
        </w:rPr>
        <w:tab/>
      </w:r>
      <w:r w:rsidRPr="00447E60">
        <w:rPr>
          <w:lang w:val="de-DE"/>
        </w:rPr>
        <w:tab/>
      </w:r>
      <w:r w:rsidRPr="00447E60">
        <w:rPr>
          <w:lang w:val="de-DE"/>
        </w:rPr>
        <w:tab/>
      </w:r>
      <w:r w:rsidRPr="00447E60">
        <w:rPr>
          <w:lang w:val="de-DE"/>
        </w:rPr>
        <w:tab/>
      </w:r>
      <w:r w:rsidRPr="00447E60">
        <w:rPr>
          <w:lang w:val="de-DE"/>
        </w:rPr>
        <w:tab/>
      </w:r>
      <w:r w:rsidRPr="00447E60">
        <w:rPr>
          <w:lang w:val="de-DE"/>
        </w:rPr>
        <w:tab/>
        <w:t>Q-OffsetRange</w:t>
      </w:r>
      <w:r w:rsidRPr="00447E60">
        <w:rPr>
          <w:lang w:val="de-DE"/>
        </w:rPr>
        <w:tab/>
      </w:r>
      <w:r w:rsidRPr="00447E60">
        <w:rPr>
          <w:lang w:val="de-DE"/>
        </w:rPr>
        <w:tab/>
      </w:r>
      <w:r w:rsidRPr="00447E60">
        <w:rPr>
          <w:lang w:val="de-DE"/>
        </w:rPr>
        <w:tab/>
      </w:r>
      <w:r w:rsidRPr="00447E60">
        <w:rPr>
          <w:lang w:val="de-DE"/>
        </w:rPr>
        <w:tab/>
        <w:t>DEFAULT dB0,</w:t>
      </w:r>
    </w:p>
    <w:p w14:paraId="52AF93C2" w14:textId="77777777" w:rsidR="00650399" w:rsidRPr="00447E60" w:rsidRDefault="00650399" w:rsidP="00650399">
      <w:pPr>
        <w:pStyle w:val="PL"/>
        <w:rPr>
          <w:lang w:val="de-DE"/>
        </w:rPr>
      </w:pPr>
      <w:r w:rsidRPr="00447E60">
        <w:rPr>
          <w:lang w:val="de-DE"/>
        </w:rPr>
        <w:tab/>
        <w:t>rsrqOffsetSSB</w:t>
      </w:r>
      <w:r w:rsidRPr="00447E60">
        <w:rPr>
          <w:lang w:val="de-DE"/>
        </w:rPr>
        <w:tab/>
      </w:r>
      <w:r w:rsidRPr="00447E60">
        <w:rPr>
          <w:lang w:val="de-DE"/>
        </w:rPr>
        <w:tab/>
      </w:r>
      <w:r w:rsidRPr="00447E60">
        <w:rPr>
          <w:lang w:val="de-DE"/>
        </w:rPr>
        <w:tab/>
      </w:r>
      <w:r w:rsidRPr="00447E60">
        <w:rPr>
          <w:lang w:val="de-DE"/>
        </w:rPr>
        <w:tab/>
      </w:r>
      <w:r w:rsidRPr="00447E60">
        <w:rPr>
          <w:lang w:val="de-DE"/>
        </w:rPr>
        <w:tab/>
      </w:r>
      <w:r w:rsidRPr="00447E60">
        <w:rPr>
          <w:lang w:val="de-DE"/>
        </w:rPr>
        <w:tab/>
      </w:r>
      <w:r w:rsidRPr="00447E60">
        <w:rPr>
          <w:lang w:val="de-DE"/>
        </w:rPr>
        <w:tab/>
        <w:t>Q-OffsetRange</w:t>
      </w:r>
      <w:r w:rsidRPr="00447E60">
        <w:rPr>
          <w:lang w:val="de-DE"/>
        </w:rPr>
        <w:tab/>
      </w:r>
      <w:r w:rsidRPr="00447E60">
        <w:rPr>
          <w:lang w:val="de-DE"/>
        </w:rPr>
        <w:tab/>
      </w:r>
      <w:r w:rsidRPr="00447E60">
        <w:rPr>
          <w:lang w:val="de-DE"/>
        </w:rPr>
        <w:tab/>
      </w:r>
      <w:r w:rsidRPr="00447E60">
        <w:rPr>
          <w:lang w:val="de-DE"/>
        </w:rPr>
        <w:tab/>
        <w:t>DEFAULT dB0,</w:t>
      </w:r>
    </w:p>
    <w:p w14:paraId="34C45D22" w14:textId="77777777" w:rsidR="00650399" w:rsidRPr="00F82B7C" w:rsidRDefault="00650399" w:rsidP="00650399">
      <w:pPr>
        <w:pStyle w:val="PL"/>
        <w:rPr>
          <w:lang w:val="sv-SE"/>
        </w:rPr>
      </w:pPr>
      <w:r w:rsidRPr="00447E60">
        <w:rPr>
          <w:lang w:val="de-DE"/>
        </w:rPr>
        <w:tab/>
      </w:r>
      <w:r w:rsidRPr="00F82B7C">
        <w:rPr>
          <w:lang w:val="sv-SE"/>
        </w:rPr>
        <w:t>sinrOffsetSSB</w:t>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t>Q-OffsetRange</w:t>
      </w:r>
      <w:r w:rsidRPr="00F82B7C">
        <w:rPr>
          <w:lang w:val="sv-SE"/>
        </w:rPr>
        <w:tab/>
      </w:r>
      <w:r w:rsidRPr="00F82B7C">
        <w:rPr>
          <w:lang w:val="sv-SE"/>
        </w:rPr>
        <w:tab/>
      </w:r>
      <w:r w:rsidRPr="00F82B7C">
        <w:rPr>
          <w:lang w:val="sv-SE"/>
        </w:rPr>
        <w:tab/>
      </w:r>
      <w:r w:rsidRPr="00F82B7C">
        <w:rPr>
          <w:lang w:val="sv-SE"/>
        </w:rPr>
        <w:tab/>
        <w:t>DEFAULT dB0,</w:t>
      </w:r>
    </w:p>
    <w:p w14:paraId="6C35AB27" w14:textId="77777777" w:rsidR="00650399" w:rsidRPr="00F82B7C" w:rsidRDefault="00650399" w:rsidP="00650399">
      <w:pPr>
        <w:pStyle w:val="PL"/>
        <w:rPr>
          <w:lang w:val="sv-SE"/>
        </w:rPr>
      </w:pPr>
      <w:r w:rsidRPr="00F82B7C">
        <w:rPr>
          <w:lang w:val="sv-SE"/>
        </w:rPr>
        <w:tab/>
        <w:t>rsrpOffsetCSI-RS</w:t>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t>Q-OffsetRange</w:t>
      </w:r>
      <w:r w:rsidRPr="00F82B7C">
        <w:rPr>
          <w:lang w:val="sv-SE"/>
        </w:rPr>
        <w:tab/>
      </w:r>
      <w:r w:rsidRPr="00F82B7C">
        <w:rPr>
          <w:lang w:val="sv-SE"/>
        </w:rPr>
        <w:tab/>
      </w:r>
      <w:r w:rsidRPr="00F82B7C">
        <w:rPr>
          <w:lang w:val="sv-SE"/>
        </w:rPr>
        <w:tab/>
      </w:r>
      <w:r w:rsidRPr="00F82B7C">
        <w:rPr>
          <w:lang w:val="sv-SE"/>
        </w:rPr>
        <w:tab/>
        <w:t>DEFAULT dB0,</w:t>
      </w:r>
    </w:p>
    <w:p w14:paraId="61F3F426" w14:textId="77777777" w:rsidR="00650399" w:rsidRPr="00F82B7C" w:rsidRDefault="00650399" w:rsidP="00650399">
      <w:pPr>
        <w:pStyle w:val="PL"/>
        <w:rPr>
          <w:lang w:val="sv-SE"/>
        </w:rPr>
      </w:pPr>
      <w:r w:rsidRPr="00F82B7C">
        <w:rPr>
          <w:lang w:val="sv-SE"/>
        </w:rPr>
        <w:tab/>
        <w:t>rsrqOffsetCSI-RS</w:t>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t>Q-OffsetRange</w:t>
      </w:r>
      <w:r w:rsidRPr="00F82B7C">
        <w:rPr>
          <w:lang w:val="sv-SE"/>
        </w:rPr>
        <w:tab/>
      </w:r>
      <w:r w:rsidRPr="00F82B7C">
        <w:rPr>
          <w:lang w:val="sv-SE"/>
        </w:rPr>
        <w:tab/>
      </w:r>
      <w:r w:rsidRPr="00F82B7C">
        <w:rPr>
          <w:lang w:val="sv-SE"/>
        </w:rPr>
        <w:tab/>
      </w:r>
      <w:r w:rsidRPr="00F82B7C">
        <w:rPr>
          <w:lang w:val="sv-SE"/>
        </w:rPr>
        <w:tab/>
        <w:t>DEFAULT dB0,</w:t>
      </w:r>
    </w:p>
    <w:p w14:paraId="66EA2EBE" w14:textId="77777777" w:rsidR="00650399" w:rsidRPr="0033086C" w:rsidRDefault="00650399" w:rsidP="00650399">
      <w:pPr>
        <w:pStyle w:val="PL"/>
        <w:rPr>
          <w:lang w:val="de-DE"/>
        </w:rPr>
      </w:pPr>
      <w:r w:rsidRPr="00F82B7C">
        <w:rPr>
          <w:lang w:val="sv-SE"/>
        </w:rPr>
        <w:tab/>
      </w:r>
      <w:r w:rsidRPr="0033086C">
        <w:rPr>
          <w:lang w:val="de-DE"/>
        </w:rPr>
        <w:t>sinrOffsetCSI-RS</w:t>
      </w:r>
      <w:r w:rsidRPr="0033086C">
        <w:rPr>
          <w:lang w:val="de-DE"/>
        </w:rPr>
        <w:tab/>
      </w:r>
      <w:r w:rsidRPr="0033086C">
        <w:rPr>
          <w:lang w:val="de-DE"/>
        </w:rPr>
        <w:tab/>
      </w:r>
      <w:r w:rsidRPr="0033086C">
        <w:rPr>
          <w:lang w:val="de-DE"/>
        </w:rPr>
        <w:tab/>
      </w:r>
      <w:r w:rsidRPr="0033086C">
        <w:rPr>
          <w:lang w:val="de-DE"/>
        </w:rPr>
        <w:tab/>
      </w:r>
      <w:r w:rsidRPr="0033086C">
        <w:rPr>
          <w:lang w:val="de-DE"/>
        </w:rPr>
        <w:tab/>
      </w:r>
      <w:r w:rsidRPr="0033086C">
        <w:rPr>
          <w:lang w:val="de-DE"/>
        </w:rPr>
        <w:tab/>
        <w:t>Q-OffsetRange</w:t>
      </w:r>
      <w:r w:rsidRPr="0033086C">
        <w:rPr>
          <w:lang w:val="de-DE"/>
        </w:rPr>
        <w:tab/>
      </w:r>
      <w:r w:rsidRPr="0033086C">
        <w:rPr>
          <w:lang w:val="de-DE"/>
        </w:rPr>
        <w:tab/>
      </w:r>
      <w:r w:rsidRPr="0033086C">
        <w:rPr>
          <w:lang w:val="de-DE"/>
        </w:rPr>
        <w:tab/>
      </w:r>
      <w:r w:rsidRPr="0033086C">
        <w:rPr>
          <w:lang w:val="de-DE"/>
        </w:rPr>
        <w:tab/>
        <w:t>DEFAULT dB0</w:t>
      </w:r>
    </w:p>
    <w:p w14:paraId="4110202A" w14:textId="77777777" w:rsidR="00650399" w:rsidRDefault="00650399" w:rsidP="00650399">
      <w:pPr>
        <w:pStyle w:val="PL"/>
      </w:pPr>
      <w:r w:rsidRPr="005306CC">
        <w:t>}</w:t>
      </w:r>
    </w:p>
    <w:p w14:paraId="22AECFBD" w14:textId="77777777" w:rsidR="00650399" w:rsidRDefault="00650399" w:rsidP="00650399">
      <w:pPr>
        <w:pStyle w:val="PL"/>
      </w:pPr>
    </w:p>
    <w:p w14:paraId="27644F64" w14:textId="77777777" w:rsidR="00650399" w:rsidRPr="00A9351C" w:rsidRDefault="00650399" w:rsidP="00650399">
      <w:pPr>
        <w:pStyle w:val="PL"/>
      </w:pPr>
      <w:r w:rsidRPr="00A9351C">
        <w:t>Threshold</w:t>
      </w:r>
      <w:r>
        <w:t xml:space="preserve">NR </w:t>
      </w:r>
      <w:r w:rsidRPr="00A9351C">
        <w:t>::=</w:t>
      </w:r>
      <w:r w:rsidRPr="00A9351C">
        <w:tab/>
      </w:r>
      <w:r w:rsidRPr="00A9351C">
        <w:tab/>
      </w:r>
      <w:r w:rsidRPr="00A9351C">
        <w:tab/>
      </w:r>
      <w:r w:rsidRPr="00A9351C">
        <w:tab/>
      </w:r>
      <w:r w:rsidRPr="00A9351C">
        <w:tab/>
      </w:r>
      <w:r>
        <w:tab/>
      </w:r>
      <w:r>
        <w:tab/>
        <w:t>SEQUENCE</w:t>
      </w:r>
      <w:r w:rsidRPr="00A9351C">
        <w:t>{</w:t>
      </w:r>
    </w:p>
    <w:p w14:paraId="4E467EFA" w14:textId="77777777" w:rsidR="00650399" w:rsidRPr="00A9351C" w:rsidRDefault="00650399" w:rsidP="00650399">
      <w:pPr>
        <w:pStyle w:val="PL"/>
      </w:pPr>
      <w:r w:rsidRPr="00A9351C">
        <w:tab/>
        <w:t>threshold-RSRP</w:t>
      </w:r>
      <w:r w:rsidRPr="00A9351C">
        <w:tab/>
      </w:r>
      <w:r w:rsidRPr="00A9351C">
        <w:tab/>
      </w:r>
      <w:r w:rsidRPr="00A9351C">
        <w:tab/>
      </w:r>
      <w:r w:rsidRPr="00A9351C">
        <w:tab/>
      </w:r>
      <w:r w:rsidRPr="00A9351C">
        <w:tab/>
      </w:r>
      <w:r w:rsidRPr="00A9351C">
        <w:tab/>
      </w:r>
      <w:r>
        <w:tab/>
      </w:r>
      <w:r w:rsidRPr="00A9351C">
        <w:t>RSRP-Range</w:t>
      </w:r>
      <w:r>
        <w:tab/>
      </w:r>
      <w:r>
        <w:tab/>
      </w:r>
      <w:r>
        <w:tab/>
      </w:r>
      <w:r>
        <w:tab/>
      </w:r>
      <w:r>
        <w:tab/>
        <w:t>OPTIONAL</w:t>
      </w:r>
      <w:r w:rsidRPr="00A9351C">
        <w:t>,</w:t>
      </w:r>
    </w:p>
    <w:p w14:paraId="018219E3" w14:textId="77777777" w:rsidR="00650399" w:rsidRDefault="00650399" w:rsidP="00650399">
      <w:pPr>
        <w:pStyle w:val="PL"/>
      </w:pPr>
      <w:r w:rsidRPr="00A9351C">
        <w:tab/>
        <w:t>threshold-RSRQ</w:t>
      </w:r>
      <w:r w:rsidRPr="00A9351C">
        <w:tab/>
      </w:r>
      <w:r w:rsidRPr="00A9351C">
        <w:tab/>
      </w:r>
      <w:r w:rsidRPr="00A9351C">
        <w:tab/>
      </w:r>
      <w:r w:rsidRPr="00A9351C">
        <w:tab/>
      </w:r>
      <w:r w:rsidRPr="00A9351C">
        <w:tab/>
      </w:r>
      <w:r w:rsidRPr="00A9351C">
        <w:tab/>
      </w:r>
      <w:r>
        <w:tab/>
      </w:r>
      <w:r w:rsidRPr="00A9351C">
        <w:t>RSRQ-Range</w:t>
      </w:r>
      <w:r>
        <w:tab/>
      </w:r>
      <w:r>
        <w:tab/>
      </w:r>
      <w:r>
        <w:tab/>
      </w:r>
      <w:r>
        <w:tab/>
      </w:r>
      <w:r>
        <w:tab/>
        <w:t>OPTIONAL,</w:t>
      </w:r>
    </w:p>
    <w:p w14:paraId="7727BD81" w14:textId="77777777" w:rsidR="00650399" w:rsidRPr="00A9351C" w:rsidRDefault="00650399" w:rsidP="00650399">
      <w:pPr>
        <w:pStyle w:val="PL"/>
      </w:pPr>
      <w:r w:rsidRPr="00A9351C">
        <w:tab/>
        <w:t>threshold-</w:t>
      </w:r>
      <w:r>
        <w:t>SINR</w:t>
      </w:r>
      <w:r w:rsidRPr="00A9351C">
        <w:tab/>
      </w:r>
      <w:r w:rsidRPr="00A9351C">
        <w:tab/>
      </w:r>
      <w:r w:rsidRPr="00A9351C">
        <w:tab/>
      </w:r>
      <w:r w:rsidRPr="00A9351C">
        <w:tab/>
      </w:r>
      <w:r w:rsidRPr="00A9351C">
        <w:tab/>
      </w:r>
      <w:r w:rsidRPr="00A9351C">
        <w:tab/>
      </w:r>
      <w:r>
        <w:tab/>
        <w:t>SINR-Range</w:t>
      </w:r>
      <w:r>
        <w:tab/>
      </w:r>
      <w:r>
        <w:tab/>
      </w:r>
      <w:r>
        <w:tab/>
      </w:r>
      <w:r>
        <w:tab/>
      </w:r>
      <w:r>
        <w:tab/>
        <w:t>OPTIONAL</w:t>
      </w:r>
    </w:p>
    <w:p w14:paraId="4A9DE5DD" w14:textId="77777777" w:rsidR="00650399" w:rsidRPr="00A9351C" w:rsidRDefault="00650399" w:rsidP="00650399">
      <w:pPr>
        <w:pStyle w:val="PL"/>
        <w:rPr>
          <w:lang w:eastAsia="zh-CN"/>
        </w:rPr>
      </w:pPr>
      <w:r w:rsidRPr="00A9351C">
        <w:t>}</w:t>
      </w:r>
    </w:p>
    <w:p w14:paraId="26883929" w14:textId="77777777" w:rsidR="00650399" w:rsidRPr="005306CC" w:rsidRDefault="00650399" w:rsidP="00650399">
      <w:pPr>
        <w:pStyle w:val="PL"/>
      </w:pPr>
    </w:p>
    <w:p w14:paraId="5305A69F" w14:textId="77777777" w:rsidR="00650399" w:rsidRPr="005306CC" w:rsidRDefault="00650399" w:rsidP="00650399">
      <w:pPr>
        <w:pStyle w:val="PL"/>
      </w:pPr>
    </w:p>
    <w:p w14:paraId="16F4DF8B" w14:textId="77777777" w:rsidR="00650399" w:rsidRPr="005306CC" w:rsidRDefault="00650399" w:rsidP="00650399">
      <w:pPr>
        <w:pStyle w:val="PL"/>
      </w:pPr>
    </w:p>
    <w:p w14:paraId="4B308A99" w14:textId="77777777" w:rsidR="00650399" w:rsidRPr="00957711" w:rsidRDefault="00650399" w:rsidP="00650399">
      <w:pPr>
        <w:pStyle w:val="PL"/>
        <w:rPr>
          <w:color w:val="808080"/>
        </w:rPr>
      </w:pPr>
      <w:r w:rsidRPr="00957711">
        <w:rPr>
          <w:color w:val="808080"/>
        </w:rPr>
        <w:t>-- TAG-MEAS-OBJECT-NR-STOP</w:t>
      </w:r>
    </w:p>
    <w:p w14:paraId="2041E4C7" w14:textId="77777777" w:rsidR="00650399" w:rsidRPr="00957711" w:rsidRDefault="00650399" w:rsidP="00650399">
      <w:pPr>
        <w:pStyle w:val="PL"/>
        <w:rPr>
          <w:color w:val="808080"/>
        </w:rPr>
      </w:pPr>
      <w:r w:rsidRPr="00957711">
        <w:rPr>
          <w:color w:val="808080"/>
        </w:rPr>
        <w:t>-- ASN1STOP</w:t>
      </w:r>
    </w:p>
    <w:p w14:paraId="0BA957DE" w14:textId="0E13B1F6" w:rsidR="00A62DA4" w:rsidRDefault="00A62DA4" w:rsidP="00A62DA4">
      <w:pPr>
        <w:jc w:val="both"/>
      </w:pPr>
      <w:r>
        <w:rPr>
          <w:rFonts w:ascii="Calibri" w:hAnsi="Calibri"/>
        </w:rPr>
        <w:lastRenderedPageBreak/>
        <w:t xml:space="preserve">The proposed text is a baseline based on </w:t>
      </w:r>
      <w:r>
        <w:t xml:space="preserve">RAN1 and RAN2 agreements, however there are some remaining details/FFS points to be resolved. First of all, as given in the </w:t>
      </w:r>
      <w:proofErr w:type="spellStart"/>
      <w:r w:rsidRPr="00A62DA4">
        <w:rPr>
          <w:i/>
        </w:rPr>
        <w:t>ssbPresence</w:t>
      </w:r>
      <w:proofErr w:type="spellEnd"/>
      <w:r>
        <w:t xml:space="preserve"> field, since some NR component carriers may not be configured to have SS blocks the measurement object should explicitly indicate the presence or absence of SS Blocks on a given component carrier.</w:t>
      </w:r>
      <w:r w:rsidR="00650399">
        <w:t xml:space="preserve"> In case the field is set to </w:t>
      </w:r>
      <w:proofErr w:type="spellStart"/>
      <w:r w:rsidR="00650399">
        <w:t>notPresent</w:t>
      </w:r>
      <w:proofErr w:type="spellEnd"/>
      <w:r w:rsidR="00650399">
        <w:t xml:space="preserve"> and </w:t>
      </w:r>
      <w:proofErr w:type="spellStart"/>
      <w:r w:rsidR="00650399">
        <w:t>explcit</w:t>
      </w:r>
      <w:proofErr w:type="spellEnd"/>
      <w:r w:rsidR="00650399">
        <w:t xml:space="preserve"> indication of the carrier should be provided to indicate the associated SSB (e.g. for timing reference).</w:t>
      </w:r>
    </w:p>
    <w:p w14:paraId="00D09531" w14:textId="77777777" w:rsidR="00650399" w:rsidRDefault="00650399" w:rsidP="00650399">
      <w:pPr>
        <w:jc w:val="both"/>
      </w:pPr>
      <w:r>
        <w:t xml:space="preserve">Furthermore, such carriers without SS blocks should be linked to the SMTC of another carrier containing SS blocks, in order to obtain timing for the carrier which may be further used in case RRM measurements on carriers without SS blocks are configured using CSI-RS resources. The explicit link to another SMTC of a carrier containing SS Blocks would resolve the FFS of the </w:t>
      </w:r>
      <w:proofErr w:type="spellStart"/>
      <w:r>
        <w:rPr>
          <w:i/>
        </w:rPr>
        <w:t>notPresent</w:t>
      </w:r>
      <w:proofErr w:type="spellEnd"/>
      <w:r>
        <w:t xml:space="preserve"> field. </w:t>
      </w:r>
    </w:p>
    <w:p w14:paraId="7A9C876F" w14:textId="238C27EA" w:rsidR="00A62DA4" w:rsidRDefault="00A62DA4" w:rsidP="00A62DA4">
      <w:pPr>
        <w:jc w:val="both"/>
      </w:pPr>
      <w:r>
        <w:rPr>
          <w:b/>
        </w:rPr>
        <w:t>Proposal</w:t>
      </w:r>
      <w:r w:rsidRPr="00CF4464">
        <w:rPr>
          <w:b/>
        </w:rPr>
        <w:t xml:space="preserve"> 1: </w:t>
      </w:r>
      <w:r w:rsidR="00650399">
        <w:rPr>
          <w:b/>
        </w:rPr>
        <w:t>In case t</w:t>
      </w:r>
      <w:r>
        <w:rPr>
          <w:b/>
        </w:rPr>
        <w:t xml:space="preserve">he NR measurement object </w:t>
      </w:r>
      <w:r w:rsidR="00650399">
        <w:rPr>
          <w:b/>
        </w:rPr>
        <w:t>indicates an SSB is not present on the carrier, an explicit indication of</w:t>
      </w:r>
      <w:r>
        <w:rPr>
          <w:b/>
        </w:rPr>
        <w:t xml:space="preserve"> the </w:t>
      </w:r>
      <w:r w:rsidR="00650399">
        <w:rPr>
          <w:b/>
        </w:rPr>
        <w:t>carrier and reference signal config (e.g. SMTC) of a SSB on another carrier should be provided</w:t>
      </w:r>
      <w:r>
        <w:rPr>
          <w:b/>
        </w:rPr>
        <w:t>.</w:t>
      </w:r>
    </w:p>
    <w:p w14:paraId="4F11FB56" w14:textId="77F8707E" w:rsidR="00A62DA4" w:rsidRDefault="00A62DA4" w:rsidP="00A62DA4">
      <w:pPr>
        <w:jc w:val="both"/>
      </w:pPr>
      <w:r>
        <w:t>Finally, as part of the CSI-RS measurement config</w:t>
      </w:r>
      <w:r w:rsidR="00324CFC">
        <w:t>uration, p</w:t>
      </w:r>
      <w:r>
        <w:t>er RAN1 agreement, the association between CSI-RS an</w:t>
      </w:r>
      <w:r w:rsidR="00324CFC">
        <w:t xml:space="preserve">d SS block will be based on spatial QCL </w:t>
      </w:r>
      <w:r>
        <w:t xml:space="preserve">between SS block and CSI-RS </w:t>
      </w:r>
      <w:r w:rsidR="00650399">
        <w:t>resources configured to the UE:</w:t>
      </w:r>
    </w:p>
    <w:p w14:paraId="11007787" w14:textId="77777777" w:rsidR="00650399" w:rsidRPr="00650399" w:rsidRDefault="00650399" w:rsidP="00650399">
      <w:pPr>
        <w:numPr>
          <w:ilvl w:val="1"/>
          <w:numId w:val="39"/>
        </w:numPr>
        <w:overflowPunct/>
        <w:autoSpaceDE/>
        <w:autoSpaceDN/>
        <w:adjustRightInd/>
        <w:spacing w:after="0"/>
        <w:textAlignment w:val="auto"/>
        <w:rPr>
          <w:rFonts w:ascii="Times New Roman" w:hAnsi="Times New Roman"/>
          <w:sz w:val="20"/>
          <w:lang w:eastAsia="ja-JP"/>
        </w:rPr>
      </w:pPr>
      <w:r w:rsidRPr="00650399">
        <w:rPr>
          <w:rFonts w:ascii="Times New Roman" w:hAnsi="Times New Roman"/>
          <w:sz w:val="20"/>
          <w:lang w:eastAsia="ja-JP"/>
        </w:rPr>
        <w:t>Association between CSI-RS for RRM measurement and SS block</w:t>
      </w:r>
    </w:p>
    <w:p w14:paraId="59F6434B" w14:textId="77777777" w:rsidR="00650399" w:rsidRDefault="00650399" w:rsidP="00650399">
      <w:pPr>
        <w:numPr>
          <w:ilvl w:val="2"/>
          <w:numId w:val="39"/>
        </w:numPr>
        <w:overflowPunct/>
        <w:autoSpaceDE/>
        <w:autoSpaceDN/>
        <w:adjustRightInd/>
        <w:spacing w:after="0"/>
        <w:textAlignment w:val="auto"/>
        <w:rPr>
          <w:rFonts w:ascii="Times New Roman" w:hAnsi="Times New Roman"/>
          <w:sz w:val="20"/>
          <w:lang w:eastAsia="ja-JP"/>
        </w:rPr>
      </w:pPr>
      <w:r w:rsidRPr="00650399">
        <w:rPr>
          <w:rFonts w:ascii="Times New Roman" w:hAnsi="Times New Roman"/>
          <w:sz w:val="20"/>
          <w:lang w:eastAsia="ja-JP"/>
        </w:rPr>
        <w:t>It is assumed that property of spatial QCL between SS block and CSI-RS for beam management will be reused</w:t>
      </w:r>
    </w:p>
    <w:p w14:paraId="57807880" w14:textId="77777777" w:rsidR="00650399" w:rsidRPr="00650399" w:rsidRDefault="00650399" w:rsidP="00650399">
      <w:pPr>
        <w:overflowPunct/>
        <w:autoSpaceDE/>
        <w:autoSpaceDN/>
        <w:adjustRightInd/>
        <w:spacing w:after="0"/>
        <w:ind w:left="2160"/>
        <w:textAlignment w:val="auto"/>
        <w:rPr>
          <w:rFonts w:ascii="Times New Roman" w:hAnsi="Times New Roman"/>
          <w:sz w:val="20"/>
          <w:lang w:eastAsia="ja-JP"/>
        </w:rPr>
      </w:pPr>
    </w:p>
    <w:p w14:paraId="421DF949" w14:textId="610FBFC5" w:rsidR="00324CFC" w:rsidRDefault="00324CFC" w:rsidP="00324CFC">
      <w:pPr>
        <w:jc w:val="both"/>
        <w:rPr>
          <w:b/>
        </w:rPr>
      </w:pPr>
      <w:r w:rsidRPr="00C83F75">
        <w:rPr>
          <w:b/>
        </w:rPr>
        <w:t xml:space="preserve">Proposal </w:t>
      </w:r>
      <w:r w:rsidR="00650399">
        <w:rPr>
          <w:b/>
        </w:rPr>
        <w:t>2</w:t>
      </w:r>
      <w:r w:rsidRPr="00C83F75">
        <w:rPr>
          <w:b/>
        </w:rPr>
        <w:t xml:space="preserve">: </w:t>
      </w:r>
      <w:r>
        <w:rPr>
          <w:b/>
        </w:rPr>
        <w:t xml:space="preserve">The CSI-RS </w:t>
      </w:r>
      <w:r w:rsidRPr="00C83F75">
        <w:rPr>
          <w:b/>
        </w:rPr>
        <w:t xml:space="preserve">RRM measurement configuration </w:t>
      </w:r>
      <w:r>
        <w:rPr>
          <w:b/>
        </w:rPr>
        <w:t>should provide an ind</w:t>
      </w:r>
      <w:r w:rsidR="00650399">
        <w:rPr>
          <w:b/>
        </w:rPr>
        <w:t xml:space="preserve">ication of the associated </w:t>
      </w:r>
      <w:r>
        <w:rPr>
          <w:b/>
        </w:rPr>
        <w:t>SS Block</w:t>
      </w:r>
      <w:r w:rsidR="00650399">
        <w:rPr>
          <w:b/>
        </w:rPr>
        <w:t>(</w:t>
      </w:r>
      <w:r>
        <w:rPr>
          <w:b/>
        </w:rPr>
        <w:t>s</w:t>
      </w:r>
      <w:r w:rsidR="00650399">
        <w:rPr>
          <w:b/>
        </w:rPr>
        <w:t>)</w:t>
      </w:r>
      <w:r>
        <w:rPr>
          <w:b/>
        </w:rPr>
        <w:t xml:space="preserve"> used as a timing reference which may be on the same or different carrier.</w:t>
      </w:r>
    </w:p>
    <w:p w14:paraId="769BA1AF" w14:textId="77777777" w:rsidR="00650399" w:rsidRPr="00C83F75" w:rsidRDefault="00650399" w:rsidP="00324CFC">
      <w:pPr>
        <w:jc w:val="both"/>
        <w:rPr>
          <w:b/>
        </w:rPr>
      </w:pPr>
    </w:p>
    <w:p w14:paraId="70C82586" w14:textId="6A5BE23B" w:rsidR="008D04DC" w:rsidRDefault="007C3145" w:rsidP="008D04DC">
      <w:pPr>
        <w:pStyle w:val="Heading1"/>
      </w:pPr>
      <w:r>
        <w:t>Conclusion</w:t>
      </w:r>
    </w:p>
    <w:p w14:paraId="5D3F33F4" w14:textId="2FF7C607" w:rsidR="00F35C83" w:rsidRDefault="00A7768F" w:rsidP="00F35C83">
      <w:pPr>
        <w:rPr>
          <w:lang w:val="en-GB"/>
        </w:rPr>
      </w:pPr>
      <w:r>
        <w:rPr>
          <w:lang w:val="en-GB"/>
        </w:rPr>
        <w:t xml:space="preserve">In this </w:t>
      </w:r>
      <w:r w:rsidR="00D43FA6">
        <w:rPr>
          <w:lang w:val="en-GB"/>
        </w:rPr>
        <w:t>contribution,</w:t>
      </w:r>
      <w:r>
        <w:rPr>
          <w:lang w:val="en-GB"/>
        </w:rPr>
        <w:t xml:space="preserve"> </w:t>
      </w:r>
      <w:r w:rsidR="003D1F7D">
        <w:rPr>
          <w:lang w:val="en-GB"/>
        </w:rPr>
        <w:t>we discussed implications of recent RAN1</w:t>
      </w:r>
      <w:r w:rsidR="00617ACF">
        <w:rPr>
          <w:lang w:val="en-GB"/>
        </w:rPr>
        <w:t>/RAN2</w:t>
      </w:r>
      <w:r w:rsidR="003D1F7D">
        <w:rPr>
          <w:lang w:val="en-GB"/>
        </w:rPr>
        <w:t xml:space="preserve"> agreement</w:t>
      </w:r>
      <w:r w:rsidR="00617ACF">
        <w:rPr>
          <w:lang w:val="en-GB"/>
        </w:rPr>
        <w:t>s</w:t>
      </w:r>
      <w:r w:rsidR="003D1F7D">
        <w:rPr>
          <w:lang w:val="en-GB"/>
        </w:rPr>
        <w:t xml:space="preserve"> on the measurement configuration for NR. </w:t>
      </w:r>
      <w:r>
        <w:rPr>
          <w:lang w:val="en-GB"/>
        </w:rPr>
        <w:t xml:space="preserve">The following </w:t>
      </w:r>
      <w:r w:rsidR="0055311C">
        <w:rPr>
          <w:lang w:val="en-GB"/>
        </w:rPr>
        <w:t>proposal</w:t>
      </w:r>
      <w:r w:rsidR="00617ACF">
        <w:rPr>
          <w:lang w:val="en-GB"/>
        </w:rPr>
        <w:t>s</w:t>
      </w:r>
      <w:r w:rsidR="00684402">
        <w:rPr>
          <w:lang w:val="en-GB"/>
        </w:rPr>
        <w:t xml:space="preserve"> are offered for consideration</w:t>
      </w:r>
      <w:r w:rsidR="00EF3B5D">
        <w:rPr>
          <w:lang w:val="en-GB"/>
        </w:rPr>
        <w:t>:</w:t>
      </w:r>
    </w:p>
    <w:p w14:paraId="3B0B967C" w14:textId="77777777" w:rsidR="00650399" w:rsidRDefault="00650399" w:rsidP="00650399">
      <w:pPr>
        <w:jc w:val="both"/>
      </w:pPr>
      <w:r>
        <w:rPr>
          <w:b/>
        </w:rPr>
        <w:t>Proposal</w:t>
      </w:r>
      <w:r w:rsidRPr="00CF4464">
        <w:rPr>
          <w:b/>
        </w:rPr>
        <w:t xml:space="preserve"> 1: </w:t>
      </w:r>
      <w:r>
        <w:rPr>
          <w:b/>
        </w:rPr>
        <w:t>In case the NR measurement object indicates an SSB is not present on the carrier, an explicit indication of the carrier and reference signal config (e.g. SMTC) of a SSB on another carrier should be provided.</w:t>
      </w:r>
    </w:p>
    <w:p w14:paraId="702CBB85" w14:textId="77777777" w:rsidR="00650399" w:rsidRDefault="00650399" w:rsidP="00650399">
      <w:pPr>
        <w:jc w:val="both"/>
        <w:rPr>
          <w:b/>
        </w:rPr>
      </w:pPr>
      <w:r w:rsidRPr="00C83F75">
        <w:rPr>
          <w:b/>
        </w:rPr>
        <w:t xml:space="preserve">Proposal </w:t>
      </w:r>
      <w:r>
        <w:rPr>
          <w:b/>
        </w:rPr>
        <w:t>2</w:t>
      </w:r>
      <w:r w:rsidRPr="00C83F75">
        <w:rPr>
          <w:b/>
        </w:rPr>
        <w:t xml:space="preserve">: </w:t>
      </w:r>
      <w:r>
        <w:rPr>
          <w:b/>
        </w:rPr>
        <w:t xml:space="preserve">The CSI-RS </w:t>
      </w:r>
      <w:r w:rsidRPr="00C83F75">
        <w:rPr>
          <w:b/>
        </w:rPr>
        <w:t xml:space="preserve">RRM measurement configuration </w:t>
      </w:r>
      <w:r>
        <w:rPr>
          <w:b/>
        </w:rPr>
        <w:t>should provide an indication of the associated SS Block(s) used as a timing reference which may be on the same or different carrier.</w:t>
      </w:r>
    </w:p>
    <w:p w14:paraId="581865F0" w14:textId="77777777" w:rsidR="00650399" w:rsidRDefault="00650399" w:rsidP="00F35C83">
      <w:pPr>
        <w:rPr>
          <w:b/>
          <w:lang w:val="en-GB"/>
        </w:rPr>
      </w:pPr>
    </w:p>
    <w:p w14:paraId="6FC21256" w14:textId="77777777" w:rsidR="00004CE0" w:rsidRPr="00CD61D5" w:rsidRDefault="00004CE0" w:rsidP="00004CE0">
      <w:pPr>
        <w:pStyle w:val="Heading1"/>
        <w:keepLines w:val="0"/>
        <w:pBdr>
          <w:top w:val="none" w:sz="0" w:space="0" w:color="auto"/>
          <w:bottom w:val="single" w:sz="4" w:space="1" w:color="auto"/>
        </w:pBdr>
        <w:overflowPunct/>
        <w:autoSpaceDE/>
        <w:autoSpaceDN/>
        <w:adjustRightInd/>
        <w:spacing w:after="120"/>
        <w:jc w:val="both"/>
        <w:textAlignment w:val="auto"/>
      </w:pPr>
      <w:r>
        <w:t>References</w:t>
      </w:r>
    </w:p>
    <w:p w14:paraId="49F531D6" w14:textId="603CDA3D" w:rsidR="00004CE0" w:rsidRDefault="00004CE0" w:rsidP="00004CE0">
      <w:pPr>
        <w:rPr>
          <w:rFonts w:ascii="Calibri" w:hAnsi="Calibri"/>
        </w:rPr>
      </w:pPr>
      <w:r>
        <w:rPr>
          <w:lang w:val="en-GB"/>
        </w:rPr>
        <w:t>[1] RAN2 email discussion [99</w:t>
      </w:r>
      <w:r w:rsidR="00650399">
        <w:rPr>
          <w:lang w:val="en-GB"/>
        </w:rPr>
        <w:t>bis</w:t>
      </w:r>
      <w:r>
        <w:rPr>
          <w:lang w:val="en-GB"/>
        </w:rPr>
        <w:t>#</w:t>
      </w:r>
      <w:proofErr w:type="gramStart"/>
      <w:r w:rsidR="00650399">
        <w:rPr>
          <w:lang w:val="en-GB"/>
        </w:rPr>
        <w:t>20</w:t>
      </w:r>
      <w:r>
        <w:rPr>
          <w:lang w:val="en-GB"/>
        </w:rPr>
        <w:t>][</w:t>
      </w:r>
      <w:proofErr w:type="gramEnd"/>
      <w:r>
        <w:rPr>
          <w:lang w:val="en-GB"/>
        </w:rPr>
        <w:t xml:space="preserve">NR], </w:t>
      </w:r>
      <w:r w:rsidR="00650399">
        <w:rPr>
          <w:lang w:val="en-GB"/>
        </w:rPr>
        <w:t>TP for RRM</w:t>
      </w:r>
      <w:r>
        <w:rPr>
          <w:rFonts w:ascii="Calibri" w:hAnsi="Calibri"/>
        </w:rPr>
        <w:t>, Ericsson</w:t>
      </w:r>
    </w:p>
    <w:p w14:paraId="280AEEC4" w14:textId="4B96B8F3" w:rsidR="00004CE0" w:rsidRDefault="00004CE0" w:rsidP="00004CE0">
      <w:pPr>
        <w:rPr>
          <w:rFonts w:ascii="Calibri" w:hAnsi="Calibri"/>
        </w:rPr>
      </w:pPr>
    </w:p>
    <w:p w14:paraId="0CD97759" w14:textId="4AF1F6CF" w:rsidR="00AF2C72" w:rsidRPr="00AF2C72" w:rsidRDefault="00AF2C72" w:rsidP="00AF2C72">
      <w:pPr>
        <w:rPr>
          <w:lang w:val="en-GB"/>
        </w:rPr>
      </w:pPr>
    </w:p>
    <w:sectPr w:rsidR="00AF2C72" w:rsidRPr="00AF2C72"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9E7D9" w14:textId="77777777" w:rsidR="00187685" w:rsidRDefault="00187685" w:rsidP="00A03DF3">
      <w:pPr>
        <w:spacing w:after="0"/>
      </w:pPr>
      <w:r>
        <w:separator/>
      </w:r>
    </w:p>
  </w:endnote>
  <w:endnote w:type="continuationSeparator" w:id="0">
    <w:p w14:paraId="6552459E" w14:textId="77777777" w:rsidR="00187685" w:rsidRDefault="0018768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52129" w14:textId="3612295D"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F02D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02D4">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336F9" w14:textId="77777777" w:rsidR="00187685" w:rsidRDefault="00187685" w:rsidP="00A03DF3">
      <w:pPr>
        <w:spacing w:after="0"/>
      </w:pPr>
      <w:r>
        <w:separator/>
      </w:r>
    </w:p>
  </w:footnote>
  <w:footnote w:type="continuationSeparator" w:id="0">
    <w:p w14:paraId="38CCC457" w14:textId="77777777" w:rsidR="00187685" w:rsidRDefault="00187685"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cs="Times New Roman" w:hint="default"/>
      </w:rPr>
    </w:lvl>
    <w:lvl w:ilvl="1" w:tplc="1DB6120C">
      <w:start w:val="1648"/>
      <w:numFmt w:val="bullet"/>
      <w:lvlText w:val="–"/>
      <w:lvlJc w:val="left"/>
      <w:pPr>
        <w:tabs>
          <w:tab w:val="num" w:pos="1440"/>
        </w:tabs>
        <w:ind w:left="1440" w:hanging="360"/>
      </w:pPr>
      <w:rPr>
        <w:rFonts w:ascii="Arial" w:hAnsi="Arial" w:cs="Times New Roman" w:hint="default"/>
      </w:rPr>
    </w:lvl>
    <w:lvl w:ilvl="2" w:tplc="C5FCDFC2">
      <w:start w:val="1648"/>
      <w:numFmt w:val="bullet"/>
      <w:lvlText w:val="•"/>
      <w:lvlJc w:val="left"/>
      <w:pPr>
        <w:tabs>
          <w:tab w:val="num" w:pos="2160"/>
        </w:tabs>
        <w:ind w:left="2160" w:hanging="360"/>
      </w:pPr>
      <w:rPr>
        <w:rFonts w:ascii="Arial" w:hAnsi="Arial" w:cs="Times New Roman" w:hint="default"/>
      </w:rPr>
    </w:lvl>
    <w:lvl w:ilvl="3" w:tplc="A73AECEE">
      <w:start w:val="1648"/>
      <w:numFmt w:val="bullet"/>
      <w:lvlText w:val="–"/>
      <w:lvlJc w:val="left"/>
      <w:pPr>
        <w:tabs>
          <w:tab w:val="num" w:pos="2880"/>
        </w:tabs>
        <w:ind w:left="2880" w:hanging="360"/>
      </w:pPr>
      <w:rPr>
        <w:rFonts w:ascii="Arial" w:hAnsi="Arial" w:cs="Times New Roman" w:hint="default"/>
      </w:rPr>
    </w:lvl>
    <w:lvl w:ilvl="4" w:tplc="1CB4AF50">
      <w:start w:val="1"/>
      <w:numFmt w:val="bullet"/>
      <w:lvlText w:val="•"/>
      <w:lvlJc w:val="left"/>
      <w:pPr>
        <w:tabs>
          <w:tab w:val="num" w:pos="3600"/>
        </w:tabs>
        <w:ind w:left="3600" w:hanging="360"/>
      </w:pPr>
      <w:rPr>
        <w:rFonts w:ascii="Arial" w:hAnsi="Arial" w:cs="Times New Roman" w:hint="default"/>
      </w:rPr>
    </w:lvl>
    <w:lvl w:ilvl="5" w:tplc="059CB318">
      <w:start w:val="1"/>
      <w:numFmt w:val="bullet"/>
      <w:lvlText w:val="•"/>
      <w:lvlJc w:val="left"/>
      <w:pPr>
        <w:tabs>
          <w:tab w:val="num" w:pos="4320"/>
        </w:tabs>
        <w:ind w:left="4320" w:hanging="360"/>
      </w:pPr>
      <w:rPr>
        <w:rFonts w:ascii="Arial" w:hAnsi="Arial" w:cs="Times New Roman" w:hint="default"/>
      </w:rPr>
    </w:lvl>
    <w:lvl w:ilvl="6" w:tplc="0E3ED1E6">
      <w:start w:val="1"/>
      <w:numFmt w:val="bullet"/>
      <w:lvlText w:val="•"/>
      <w:lvlJc w:val="left"/>
      <w:pPr>
        <w:tabs>
          <w:tab w:val="num" w:pos="5040"/>
        </w:tabs>
        <w:ind w:left="5040" w:hanging="360"/>
      </w:pPr>
      <w:rPr>
        <w:rFonts w:ascii="Arial" w:hAnsi="Arial" w:cs="Times New Roman" w:hint="default"/>
      </w:rPr>
    </w:lvl>
    <w:lvl w:ilvl="7" w:tplc="15DE5C2A">
      <w:start w:val="1"/>
      <w:numFmt w:val="bullet"/>
      <w:lvlText w:val="•"/>
      <w:lvlJc w:val="left"/>
      <w:pPr>
        <w:tabs>
          <w:tab w:val="num" w:pos="5760"/>
        </w:tabs>
        <w:ind w:left="5760" w:hanging="360"/>
      </w:pPr>
      <w:rPr>
        <w:rFonts w:ascii="Arial" w:hAnsi="Arial" w:cs="Times New Roman" w:hint="default"/>
      </w:rPr>
    </w:lvl>
    <w:lvl w:ilvl="8" w:tplc="264204F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544B3"/>
    <w:multiLevelType w:val="hybridMultilevel"/>
    <w:tmpl w:val="7D36D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5"/>
  </w:num>
  <w:num w:numId="5">
    <w:abstractNumId w:val="13"/>
  </w:num>
  <w:num w:numId="6">
    <w:abstractNumId w:val="7"/>
  </w:num>
  <w:num w:numId="7">
    <w:abstractNumId w:val="40"/>
  </w:num>
  <w:num w:numId="8">
    <w:abstractNumId w:val="23"/>
  </w:num>
  <w:num w:numId="9">
    <w:abstractNumId w:val="33"/>
  </w:num>
  <w:num w:numId="10">
    <w:abstractNumId w:val="3"/>
  </w:num>
  <w:num w:numId="11">
    <w:abstractNumId w:val="10"/>
  </w:num>
  <w:num w:numId="12">
    <w:abstractNumId w:val="32"/>
  </w:num>
  <w:num w:numId="13">
    <w:abstractNumId w:val="12"/>
  </w:num>
  <w:num w:numId="14">
    <w:abstractNumId w:val="19"/>
  </w:num>
  <w:num w:numId="15">
    <w:abstractNumId w:val="21"/>
  </w:num>
  <w:num w:numId="16">
    <w:abstractNumId w:val="34"/>
  </w:num>
  <w:num w:numId="17">
    <w:abstractNumId w:val="38"/>
  </w:num>
  <w:num w:numId="18">
    <w:abstractNumId w:val="1"/>
  </w:num>
  <w:num w:numId="19">
    <w:abstractNumId w:val="4"/>
  </w:num>
  <w:num w:numId="20">
    <w:abstractNumId w:val="31"/>
  </w:num>
  <w:num w:numId="21">
    <w:abstractNumId w:val="17"/>
  </w:num>
  <w:num w:numId="22">
    <w:abstractNumId w:val="20"/>
  </w:num>
  <w:num w:numId="23">
    <w:abstractNumId w:val="29"/>
  </w:num>
  <w:num w:numId="24">
    <w:abstractNumId w:val="25"/>
  </w:num>
  <w:num w:numId="25">
    <w:abstractNumId w:val="16"/>
  </w:num>
  <w:num w:numId="26">
    <w:abstractNumId w:val="39"/>
  </w:num>
  <w:num w:numId="27">
    <w:abstractNumId w:val="8"/>
  </w:num>
  <w:num w:numId="28">
    <w:abstractNumId w:val="37"/>
  </w:num>
  <w:num w:numId="29">
    <w:abstractNumId w:val="30"/>
  </w:num>
  <w:num w:numId="30">
    <w:abstractNumId w:val="6"/>
  </w:num>
  <w:num w:numId="31">
    <w:abstractNumId w:val="26"/>
  </w:num>
  <w:num w:numId="32">
    <w:abstractNumId w:val="27"/>
  </w:num>
  <w:num w:numId="33">
    <w:abstractNumId w:val="36"/>
  </w:num>
  <w:num w:numId="34">
    <w:abstractNumId w:val="35"/>
  </w:num>
  <w:num w:numId="35">
    <w:abstractNumId w:val="1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5"/>
  </w:num>
  <w:num w:numId="39">
    <w:abstractNumId w:val="24"/>
  </w:num>
  <w:num w:numId="40">
    <w:abstractNumId w:val="22"/>
  </w:num>
  <w:num w:numId="41">
    <w:abstractNumId w:val="41"/>
  </w:num>
  <w:num w:numId="42">
    <w:abstractNumId w:val="18"/>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04CE0"/>
    <w:rsid w:val="00010648"/>
    <w:rsid w:val="00010AD5"/>
    <w:rsid w:val="00011622"/>
    <w:rsid w:val="00011ACA"/>
    <w:rsid w:val="00015895"/>
    <w:rsid w:val="000159A3"/>
    <w:rsid w:val="00016C91"/>
    <w:rsid w:val="00027C22"/>
    <w:rsid w:val="00030C32"/>
    <w:rsid w:val="00030F70"/>
    <w:rsid w:val="00033AB4"/>
    <w:rsid w:val="00035544"/>
    <w:rsid w:val="00036CD9"/>
    <w:rsid w:val="00043BFA"/>
    <w:rsid w:val="0004589F"/>
    <w:rsid w:val="00045CDA"/>
    <w:rsid w:val="00051B99"/>
    <w:rsid w:val="00066211"/>
    <w:rsid w:val="00066D52"/>
    <w:rsid w:val="0007152D"/>
    <w:rsid w:val="000832B2"/>
    <w:rsid w:val="00090F30"/>
    <w:rsid w:val="00091745"/>
    <w:rsid w:val="00092FC7"/>
    <w:rsid w:val="000935E4"/>
    <w:rsid w:val="000954F9"/>
    <w:rsid w:val="000959FE"/>
    <w:rsid w:val="000A1C3B"/>
    <w:rsid w:val="000A3623"/>
    <w:rsid w:val="000A3742"/>
    <w:rsid w:val="000B4387"/>
    <w:rsid w:val="000C2AB2"/>
    <w:rsid w:val="000C3241"/>
    <w:rsid w:val="000C54D1"/>
    <w:rsid w:val="000C5F30"/>
    <w:rsid w:val="000D0F48"/>
    <w:rsid w:val="000D44F3"/>
    <w:rsid w:val="000D7B19"/>
    <w:rsid w:val="000E201B"/>
    <w:rsid w:val="000E4677"/>
    <w:rsid w:val="000E7D06"/>
    <w:rsid w:val="000F0E8F"/>
    <w:rsid w:val="000F64EA"/>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320F1"/>
    <w:rsid w:val="001324C6"/>
    <w:rsid w:val="00134857"/>
    <w:rsid w:val="0013723F"/>
    <w:rsid w:val="001372D8"/>
    <w:rsid w:val="00137A42"/>
    <w:rsid w:val="001402F1"/>
    <w:rsid w:val="00140399"/>
    <w:rsid w:val="001440C3"/>
    <w:rsid w:val="00144A9B"/>
    <w:rsid w:val="001456CE"/>
    <w:rsid w:val="00146787"/>
    <w:rsid w:val="00147AF1"/>
    <w:rsid w:val="0015086A"/>
    <w:rsid w:val="00150F00"/>
    <w:rsid w:val="00152E02"/>
    <w:rsid w:val="001543A8"/>
    <w:rsid w:val="00157ECF"/>
    <w:rsid w:val="0016463F"/>
    <w:rsid w:val="001735CB"/>
    <w:rsid w:val="00175C50"/>
    <w:rsid w:val="00180BD3"/>
    <w:rsid w:val="00183B2D"/>
    <w:rsid w:val="00184167"/>
    <w:rsid w:val="00187685"/>
    <w:rsid w:val="0019306E"/>
    <w:rsid w:val="001968DB"/>
    <w:rsid w:val="001974D0"/>
    <w:rsid w:val="001A059E"/>
    <w:rsid w:val="001A0BC6"/>
    <w:rsid w:val="001B07D0"/>
    <w:rsid w:val="001B148E"/>
    <w:rsid w:val="001B1ED0"/>
    <w:rsid w:val="001B60A9"/>
    <w:rsid w:val="001B6C4D"/>
    <w:rsid w:val="001C3C25"/>
    <w:rsid w:val="001D502E"/>
    <w:rsid w:val="001D7377"/>
    <w:rsid w:val="001E0FE1"/>
    <w:rsid w:val="001E7A26"/>
    <w:rsid w:val="001F0EBA"/>
    <w:rsid w:val="001F53B7"/>
    <w:rsid w:val="00206D78"/>
    <w:rsid w:val="00206DA2"/>
    <w:rsid w:val="0020778E"/>
    <w:rsid w:val="00207CDD"/>
    <w:rsid w:val="0021091C"/>
    <w:rsid w:val="00211B7F"/>
    <w:rsid w:val="00215D87"/>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768"/>
    <w:rsid w:val="00252548"/>
    <w:rsid w:val="00253CE0"/>
    <w:rsid w:val="0025521A"/>
    <w:rsid w:val="002632D5"/>
    <w:rsid w:val="002639F5"/>
    <w:rsid w:val="00264F59"/>
    <w:rsid w:val="0026628D"/>
    <w:rsid w:val="002665E9"/>
    <w:rsid w:val="00270E7D"/>
    <w:rsid w:val="00273449"/>
    <w:rsid w:val="00273B90"/>
    <w:rsid w:val="0028019D"/>
    <w:rsid w:val="00280D6A"/>
    <w:rsid w:val="00282243"/>
    <w:rsid w:val="00290FCB"/>
    <w:rsid w:val="002947BA"/>
    <w:rsid w:val="00294E72"/>
    <w:rsid w:val="002A443F"/>
    <w:rsid w:val="002B113B"/>
    <w:rsid w:val="002B26F8"/>
    <w:rsid w:val="002B6ADF"/>
    <w:rsid w:val="002C49F0"/>
    <w:rsid w:val="002D0E77"/>
    <w:rsid w:val="002D1D49"/>
    <w:rsid w:val="002D566F"/>
    <w:rsid w:val="002D6FB7"/>
    <w:rsid w:val="002E37DE"/>
    <w:rsid w:val="002F1B33"/>
    <w:rsid w:val="002F3FC4"/>
    <w:rsid w:val="00301F11"/>
    <w:rsid w:val="00303721"/>
    <w:rsid w:val="00304012"/>
    <w:rsid w:val="003041FB"/>
    <w:rsid w:val="00305BD0"/>
    <w:rsid w:val="0031220B"/>
    <w:rsid w:val="00312297"/>
    <w:rsid w:val="00312C37"/>
    <w:rsid w:val="00316619"/>
    <w:rsid w:val="00320BD0"/>
    <w:rsid w:val="00323D1C"/>
    <w:rsid w:val="003246F3"/>
    <w:rsid w:val="00324CFC"/>
    <w:rsid w:val="003266DD"/>
    <w:rsid w:val="00331DD7"/>
    <w:rsid w:val="00332CC0"/>
    <w:rsid w:val="003336FC"/>
    <w:rsid w:val="003346E4"/>
    <w:rsid w:val="00337899"/>
    <w:rsid w:val="00337B9D"/>
    <w:rsid w:val="00340D03"/>
    <w:rsid w:val="0034274F"/>
    <w:rsid w:val="003547D5"/>
    <w:rsid w:val="003572C1"/>
    <w:rsid w:val="00363E20"/>
    <w:rsid w:val="0036606A"/>
    <w:rsid w:val="0037404F"/>
    <w:rsid w:val="00374EB9"/>
    <w:rsid w:val="00375AB6"/>
    <w:rsid w:val="00376A4C"/>
    <w:rsid w:val="003778D9"/>
    <w:rsid w:val="00382B8E"/>
    <w:rsid w:val="00387A55"/>
    <w:rsid w:val="00390188"/>
    <w:rsid w:val="00393F89"/>
    <w:rsid w:val="0039473D"/>
    <w:rsid w:val="00395A22"/>
    <w:rsid w:val="003A157A"/>
    <w:rsid w:val="003A17F8"/>
    <w:rsid w:val="003A1BE3"/>
    <w:rsid w:val="003A1CDB"/>
    <w:rsid w:val="003A3C47"/>
    <w:rsid w:val="003A6195"/>
    <w:rsid w:val="003A78B4"/>
    <w:rsid w:val="003B28E2"/>
    <w:rsid w:val="003B4545"/>
    <w:rsid w:val="003B5826"/>
    <w:rsid w:val="003B5C49"/>
    <w:rsid w:val="003C04C9"/>
    <w:rsid w:val="003C0E79"/>
    <w:rsid w:val="003C34D7"/>
    <w:rsid w:val="003C7444"/>
    <w:rsid w:val="003D1F7D"/>
    <w:rsid w:val="003D41DA"/>
    <w:rsid w:val="003D53F0"/>
    <w:rsid w:val="003D6E67"/>
    <w:rsid w:val="003D7039"/>
    <w:rsid w:val="003E3239"/>
    <w:rsid w:val="003E3522"/>
    <w:rsid w:val="003E7DEE"/>
    <w:rsid w:val="003F18D4"/>
    <w:rsid w:val="003F1A54"/>
    <w:rsid w:val="003F6824"/>
    <w:rsid w:val="003F68FF"/>
    <w:rsid w:val="00401CA4"/>
    <w:rsid w:val="00402754"/>
    <w:rsid w:val="00404B2F"/>
    <w:rsid w:val="00404E7A"/>
    <w:rsid w:val="00411B51"/>
    <w:rsid w:val="0041562C"/>
    <w:rsid w:val="00416848"/>
    <w:rsid w:val="0041687B"/>
    <w:rsid w:val="00417010"/>
    <w:rsid w:val="0041753A"/>
    <w:rsid w:val="00420203"/>
    <w:rsid w:val="00420CB9"/>
    <w:rsid w:val="00422C37"/>
    <w:rsid w:val="004303F8"/>
    <w:rsid w:val="004340D2"/>
    <w:rsid w:val="004344AE"/>
    <w:rsid w:val="00434EBF"/>
    <w:rsid w:val="004377F0"/>
    <w:rsid w:val="0044468E"/>
    <w:rsid w:val="004457B1"/>
    <w:rsid w:val="00451BA0"/>
    <w:rsid w:val="00460FF1"/>
    <w:rsid w:val="00462337"/>
    <w:rsid w:val="00464EBF"/>
    <w:rsid w:val="004678E8"/>
    <w:rsid w:val="00470821"/>
    <w:rsid w:val="00470963"/>
    <w:rsid w:val="00477A4A"/>
    <w:rsid w:val="00484322"/>
    <w:rsid w:val="00491CAF"/>
    <w:rsid w:val="00492AF8"/>
    <w:rsid w:val="004934E6"/>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4847"/>
    <w:rsid w:val="004E24E6"/>
    <w:rsid w:val="004E2B12"/>
    <w:rsid w:val="004F14EC"/>
    <w:rsid w:val="004F1C23"/>
    <w:rsid w:val="005005DC"/>
    <w:rsid w:val="00502F81"/>
    <w:rsid w:val="00507616"/>
    <w:rsid w:val="00512C66"/>
    <w:rsid w:val="005132EB"/>
    <w:rsid w:val="00514046"/>
    <w:rsid w:val="00520D3A"/>
    <w:rsid w:val="00526E57"/>
    <w:rsid w:val="00530A7F"/>
    <w:rsid w:val="005343BA"/>
    <w:rsid w:val="00534474"/>
    <w:rsid w:val="00542900"/>
    <w:rsid w:val="00546C64"/>
    <w:rsid w:val="0055311C"/>
    <w:rsid w:val="0055425E"/>
    <w:rsid w:val="00554916"/>
    <w:rsid w:val="00557DD0"/>
    <w:rsid w:val="00557E3C"/>
    <w:rsid w:val="00566D2E"/>
    <w:rsid w:val="005672AD"/>
    <w:rsid w:val="0056776F"/>
    <w:rsid w:val="00572547"/>
    <w:rsid w:val="005745E3"/>
    <w:rsid w:val="00576219"/>
    <w:rsid w:val="00577765"/>
    <w:rsid w:val="0058635D"/>
    <w:rsid w:val="00591605"/>
    <w:rsid w:val="00594E1F"/>
    <w:rsid w:val="00597EAA"/>
    <w:rsid w:val="005A13B6"/>
    <w:rsid w:val="005B4A31"/>
    <w:rsid w:val="005C17F4"/>
    <w:rsid w:val="005C1BF7"/>
    <w:rsid w:val="005C1CAB"/>
    <w:rsid w:val="005C5F6F"/>
    <w:rsid w:val="005D4158"/>
    <w:rsid w:val="005D693B"/>
    <w:rsid w:val="005E495C"/>
    <w:rsid w:val="005E617B"/>
    <w:rsid w:val="005F2BEE"/>
    <w:rsid w:val="005F352C"/>
    <w:rsid w:val="005F3B90"/>
    <w:rsid w:val="005F49BE"/>
    <w:rsid w:val="005F78B3"/>
    <w:rsid w:val="006126DD"/>
    <w:rsid w:val="00614A69"/>
    <w:rsid w:val="0061677A"/>
    <w:rsid w:val="00617ACF"/>
    <w:rsid w:val="00620B9B"/>
    <w:rsid w:val="00624938"/>
    <w:rsid w:val="0062730F"/>
    <w:rsid w:val="0062773D"/>
    <w:rsid w:val="00633588"/>
    <w:rsid w:val="00636C9C"/>
    <w:rsid w:val="00637208"/>
    <w:rsid w:val="00640FCE"/>
    <w:rsid w:val="00641160"/>
    <w:rsid w:val="00644658"/>
    <w:rsid w:val="0064482B"/>
    <w:rsid w:val="0064521D"/>
    <w:rsid w:val="00647991"/>
    <w:rsid w:val="00647AC9"/>
    <w:rsid w:val="00650399"/>
    <w:rsid w:val="00652B6D"/>
    <w:rsid w:val="00653B6D"/>
    <w:rsid w:val="0065542A"/>
    <w:rsid w:val="00655A41"/>
    <w:rsid w:val="00655B30"/>
    <w:rsid w:val="0065608D"/>
    <w:rsid w:val="0066172B"/>
    <w:rsid w:val="006625D4"/>
    <w:rsid w:val="00662774"/>
    <w:rsid w:val="0066400C"/>
    <w:rsid w:val="0067232E"/>
    <w:rsid w:val="00674047"/>
    <w:rsid w:val="00676C08"/>
    <w:rsid w:val="006774EA"/>
    <w:rsid w:val="00682E8A"/>
    <w:rsid w:val="00683F52"/>
    <w:rsid w:val="00684402"/>
    <w:rsid w:val="00690ECB"/>
    <w:rsid w:val="00692A94"/>
    <w:rsid w:val="006931F2"/>
    <w:rsid w:val="00697CB2"/>
    <w:rsid w:val="006B13A0"/>
    <w:rsid w:val="006C2DDD"/>
    <w:rsid w:val="006D06BF"/>
    <w:rsid w:val="006D4F51"/>
    <w:rsid w:val="006D71C6"/>
    <w:rsid w:val="006E3876"/>
    <w:rsid w:val="006E5D2D"/>
    <w:rsid w:val="006F1DB7"/>
    <w:rsid w:val="00700F24"/>
    <w:rsid w:val="00701722"/>
    <w:rsid w:val="00701AC6"/>
    <w:rsid w:val="00701D4D"/>
    <w:rsid w:val="007038C7"/>
    <w:rsid w:val="0071017C"/>
    <w:rsid w:val="007133C3"/>
    <w:rsid w:val="007150AB"/>
    <w:rsid w:val="00715ACE"/>
    <w:rsid w:val="00721AED"/>
    <w:rsid w:val="007220D3"/>
    <w:rsid w:val="007224EE"/>
    <w:rsid w:val="00724A2A"/>
    <w:rsid w:val="00726A03"/>
    <w:rsid w:val="007314F6"/>
    <w:rsid w:val="007363D1"/>
    <w:rsid w:val="0073722B"/>
    <w:rsid w:val="00737AE7"/>
    <w:rsid w:val="00744101"/>
    <w:rsid w:val="007450E7"/>
    <w:rsid w:val="007523CE"/>
    <w:rsid w:val="00756B03"/>
    <w:rsid w:val="00757A3E"/>
    <w:rsid w:val="00757F6F"/>
    <w:rsid w:val="007609D8"/>
    <w:rsid w:val="0076148F"/>
    <w:rsid w:val="00761948"/>
    <w:rsid w:val="0076369B"/>
    <w:rsid w:val="0076536B"/>
    <w:rsid w:val="00765500"/>
    <w:rsid w:val="00766634"/>
    <w:rsid w:val="00767F04"/>
    <w:rsid w:val="007712A1"/>
    <w:rsid w:val="0077540B"/>
    <w:rsid w:val="00775CDB"/>
    <w:rsid w:val="00777489"/>
    <w:rsid w:val="00780F90"/>
    <w:rsid w:val="007842E3"/>
    <w:rsid w:val="00785FC0"/>
    <w:rsid w:val="00787355"/>
    <w:rsid w:val="00787DC9"/>
    <w:rsid w:val="007933F1"/>
    <w:rsid w:val="00794BEE"/>
    <w:rsid w:val="00795D96"/>
    <w:rsid w:val="007A4702"/>
    <w:rsid w:val="007A4AB5"/>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4364"/>
    <w:rsid w:val="007D4EF8"/>
    <w:rsid w:val="007D705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0419"/>
    <w:rsid w:val="008226A3"/>
    <w:rsid w:val="008236D0"/>
    <w:rsid w:val="008255CA"/>
    <w:rsid w:val="00825EC8"/>
    <w:rsid w:val="008307E3"/>
    <w:rsid w:val="00832D6D"/>
    <w:rsid w:val="00833299"/>
    <w:rsid w:val="00835340"/>
    <w:rsid w:val="00841D9F"/>
    <w:rsid w:val="00842CAE"/>
    <w:rsid w:val="008443CC"/>
    <w:rsid w:val="00846200"/>
    <w:rsid w:val="00847215"/>
    <w:rsid w:val="0085091F"/>
    <w:rsid w:val="00853B77"/>
    <w:rsid w:val="00856571"/>
    <w:rsid w:val="0086141D"/>
    <w:rsid w:val="008640DB"/>
    <w:rsid w:val="008645B9"/>
    <w:rsid w:val="00872C91"/>
    <w:rsid w:val="0088025E"/>
    <w:rsid w:val="0088342F"/>
    <w:rsid w:val="00884757"/>
    <w:rsid w:val="008866D5"/>
    <w:rsid w:val="00886C69"/>
    <w:rsid w:val="00890D31"/>
    <w:rsid w:val="00896357"/>
    <w:rsid w:val="00896ED9"/>
    <w:rsid w:val="008A0593"/>
    <w:rsid w:val="008A1B5D"/>
    <w:rsid w:val="008A5CC4"/>
    <w:rsid w:val="008A7C64"/>
    <w:rsid w:val="008B2785"/>
    <w:rsid w:val="008B3683"/>
    <w:rsid w:val="008B4956"/>
    <w:rsid w:val="008C7323"/>
    <w:rsid w:val="008D04DC"/>
    <w:rsid w:val="008D098B"/>
    <w:rsid w:val="008D2A8E"/>
    <w:rsid w:val="008D5128"/>
    <w:rsid w:val="008D5CBA"/>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40F70"/>
    <w:rsid w:val="00952338"/>
    <w:rsid w:val="0095273F"/>
    <w:rsid w:val="009535EE"/>
    <w:rsid w:val="00956E72"/>
    <w:rsid w:val="00957370"/>
    <w:rsid w:val="00961690"/>
    <w:rsid w:val="0097289C"/>
    <w:rsid w:val="009739C0"/>
    <w:rsid w:val="00982817"/>
    <w:rsid w:val="009867D6"/>
    <w:rsid w:val="00986E49"/>
    <w:rsid w:val="00990685"/>
    <w:rsid w:val="00990A43"/>
    <w:rsid w:val="00994429"/>
    <w:rsid w:val="009A0E1B"/>
    <w:rsid w:val="009A3908"/>
    <w:rsid w:val="009A5C07"/>
    <w:rsid w:val="009B34F4"/>
    <w:rsid w:val="009B3CC5"/>
    <w:rsid w:val="009B6715"/>
    <w:rsid w:val="009C4798"/>
    <w:rsid w:val="009C7667"/>
    <w:rsid w:val="009C7C90"/>
    <w:rsid w:val="009D3D65"/>
    <w:rsid w:val="009E3171"/>
    <w:rsid w:val="009E6668"/>
    <w:rsid w:val="009E7909"/>
    <w:rsid w:val="009F225B"/>
    <w:rsid w:val="009F4239"/>
    <w:rsid w:val="009F6A8B"/>
    <w:rsid w:val="00A03B18"/>
    <w:rsid w:val="00A03DF3"/>
    <w:rsid w:val="00A126DF"/>
    <w:rsid w:val="00A17E1C"/>
    <w:rsid w:val="00A22287"/>
    <w:rsid w:val="00A24FFD"/>
    <w:rsid w:val="00A27BFE"/>
    <w:rsid w:val="00A35A20"/>
    <w:rsid w:val="00A36F7A"/>
    <w:rsid w:val="00A40933"/>
    <w:rsid w:val="00A42970"/>
    <w:rsid w:val="00A442F2"/>
    <w:rsid w:val="00A45CAD"/>
    <w:rsid w:val="00A462B3"/>
    <w:rsid w:val="00A46A74"/>
    <w:rsid w:val="00A46AA0"/>
    <w:rsid w:val="00A57130"/>
    <w:rsid w:val="00A62AF6"/>
    <w:rsid w:val="00A62DA4"/>
    <w:rsid w:val="00A62EBB"/>
    <w:rsid w:val="00A63D5B"/>
    <w:rsid w:val="00A63F79"/>
    <w:rsid w:val="00A65BAB"/>
    <w:rsid w:val="00A706A9"/>
    <w:rsid w:val="00A75D64"/>
    <w:rsid w:val="00A77589"/>
    <w:rsid w:val="00A7768F"/>
    <w:rsid w:val="00A8073B"/>
    <w:rsid w:val="00A96350"/>
    <w:rsid w:val="00AA02EB"/>
    <w:rsid w:val="00AA3049"/>
    <w:rsid w:val="00AA5ED1"/>
    <w:rsid w:val="00AA7889"/>
    <w:rsid w:val="00AB2709"/>
    <w:rsid w:val="00AB2BC0"/>
    <w:rsid w:val="00AD476B"/>
    <w:rsid w:val="00AE1C31"/>
    <w:rsid w:val="00AE2549"/>
    <w:rsid w:val="00AE5E33"/>
    <w:rsid w:val="00AE6679"/>
    <w:rsid w:val="00AE7311"/>
    <w:rsid w:val="00AF02D4"/>
    <w:rsid w:val="00AF2C72"/>
    <w:rsid w:val="00AF32DD"/>
    <w:rsid w:val="00AF4E20"/>
    <w:rsid w:val="00B0220C"/>
    <w:rsid w:val="00B10448"/>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2858"/>
    <w:rsid w:val="00B52CA9"/>
    <w:rsid w:val="00B54124"/>
    <w:rsid w:val="00B56C15"/>
    <w:rsid w:val="00B625A0"/>
    <w:rsid w:val="00B635F9"/>
    <w:rsid w:val="00B64959"/>
    <w:rsid w:val="00B7005D"/>
    <w:rsid w:val="00B70845"/>
    <w:rsid w:val="00B71769"/>
    <w:rsid w:val="00B75BAE"/>
    <w:rsid w:val="00B8083F"/>
    <w:rsid w:val="00B86C48"/>
    <w:rsid w:val="00B86D5E"/>
    <w:rsid w:val="00B86DDF"/>
    <w:rsid w:val="00B92C1A"/>
    <w:rsid w:val="00B940DF"/>
    <w:rsid w:val="00BA6439"/>
    <w:rsid w:val="00BB7132"/>
    <w:rsid w:val="00BC2552"/>
    <w:rsid w:val="00BC622B"/>
    <w:rsid w:val="00BC6517"/>
    <w:rsid w:val="00BC66E7"/>
    <w:rsid w:val="00BC7F02"/>
    <w:rsid w:val="00BD2690"/>
    <w:rsid w:val="00BD4314"/>
    <w:rsid w:val="00BD5423"/>
    <w:rsid w:val="00BE119E"/>
    <w:rsid w:val="00BE2BF0"/>
    <w:rsid w:val="00BE4FED"/>
    <w:rsid w:val="00BE543F"/>
    <w:rsid w:val="00BF3706"/>
    <w:rsid w:val="00C01E2B"/>
    <w:rsid w:val="00C03938"/>
    <w:rsid w:val="00C03AC6"/>
    <w:rsid w:val="00C041A2"/>
    <w:rsid w:val="00C10662"/>
    <w:rsid w:val="00C13584"/>
    <w:rsid w:val="00C13C76"/>
    <w:rsid w:val="00C15431"/>
    <w:rsid w:val="00C20564"/>
    <w:rsid w:val="00C22111"/>
    <w:rsid w:val="00C23C35"/>
    <w:rsid w:val="00C24250"/>
    <w:rsid w:val="00C2535E"/>
    <w:rsid w:val="00C26A7D"/>
    <w:rsid w:val="00C26EEA"/>
    <w:rsid w:val="00C30AC5"/>
    <w:rsid w:val="00C31268"/>
    <w:rsid w:val="00C3611F"/>
    <w:rsid w:val="00C366CB"/>
    <w:rsid w:val="00C414EE"/>
    <w:rsid w:val="00C50D06"/>
    <w:rsid w:val="00C50F1D"/>
    <w:rsid w:val="00C532A5"/>
    <w:rsid w:val="00C542D0"/>
    <w:rsid w:val="00C609A1"/>
    <w:rsid w:val="00C63851"/>
    <w:rsid w:val="00C63E31"/>
    <w:rsid w:val="00C66201"/>
    <w:rsid w:val="00C74074"/>
    <w:rsid w:val="00C76A03"/>
    <w:rsid w:val="00C7787C"/>
    <w:rsid w:val="00C8028F"/>
    <w:rsid w:val="00C815AD"/>
    <w:rsid w:val="00C83F75"/>
    <w:rsid w:val="00C85E94"/>
    <w:rsid w:val="00C871CD"/>
    <w:rsid w:val="00C90121"/>
    <w:rsid w:val="00C92614"/>
    <w:rsid w:val="00C939F2"/>
    <w:rsid w:val="00CA6F59"/>
    <w:rsid w:val="00CB03E0"/>
    <w:rsid w:val="00CB23CE"/>
    <w:rsid w:val="00CB2E0F"/>
    <w:rsid w:val="00CB5708"/>
    <w:rsid w:val="00CB5975"/>
    <w:rsid w:val="00CB5E6A"/>
    <w:rsid w:val="00CB6157"/>
    <w:rsid w:val="00CC064F"/>
    <w:rsid w:val="00CC08B7"/>
    <w:rsid w:val="00CC2B86"/>
    <w:rsid w:val="00CC43DA"/>
    <w:rsid w:val="00CC4B9E"/>
    <w:rsid w:val="00CD2E61"/>
    <w:rsid w:val="00CD4BDE"/>
    <w:rsid w:val="00CD7E91"/>
    <w:rsid w:val="00CE0576"/>
    <w:rsid w:val="00CE5D77"/>
    <w:rsid w:val="00CF1C52"/>
    <w:rsid w:val="00CF2D90"/>
    <w:rsid w:val="00CF3E9E"/>
    <w:rsid w:val="00CF4464"/>
    <w:rsid w:val="00CF51E5"/>
    <w:rsid w:val="00D01615"/>
    <w:rsid w:val="00D07A78"/>
    <w:rsid w:val="00D1087A"/>
    <w:rsid w:val="00D11AD9"/>
    <w:rsid w:val="00D11E75"/>
    <w:rsid w:val="00D12251"/>
    <w:rsid w:val="00D21F62"/>
    <w:rsid w:val="00D25618"/>
    <w:rsid w:val="00D2655C"/>
    <w:rsid w:val="00D319AA"/>
    <w:rsid w:val="00D32790"/>
    <w:rsid w:val="00D4112D"/>
    <w:rsid w:val="00D42A35"/>
    <w:rsid w:val="00D42EA8"/>
    <w:rsid w:val="00D43FA6"/>
    <w:rsid w:val="00D44176"/>
    <w:rsid w:val="00D45806"/>
    <w:rsid w:val="00D50179"/>
    <w:rsid w:val="00D52BF3"/>
    <w:rsid w:val="00D53550"/>
    <w:rsid w:val="00D53C2F"/>
    <w:rsid w:val="00D56CE1"/>
    <w:rsid w:val="00D6196D"/>
    <w:rsid w:val="00D62193"/>
    <w:rsid w:val="00D679A2"/>
    <w:rsid w:val="00D70BDF"/>
    <w:rsid w:val="00D757D5"/>
    <w:rsid w:val="00D75F19"/>
    <w:rsid w:val="00D844CD"/>
    <w:rsid w:val="00D86C0A"/>
    <w:rsid w:val="00D86CDE"/>
    <w:rsid w:val="00D903DD"/>
    <w:rsid w:val="00D91B82"/>
    <w:rsid w:val="00D923F2"/>
    <w:rsid w:val="00DA1B9A"/>
    <w:rsid w:val="00DA60BB"/>
    <w:rsid w:val="00DA7B6D"/>
    <w:rsid w:val="00DB32D0"/>
    <w:rsid w:val="00DB7753"/>
    <w:rsid w:val="00DC69F1"/>
    <w:rsid w:val="00DE093B"/>
    <w:rsid w:val="00DE4BE7"/>
    <w:rsid w:val="00DE5572"/>
    <w:rsid w:val="00DE63D2"/>
    <w:rsid w:val="00DE796D"/>
    <w:rsid w:val="00DF1F0D"/>
    <w:rsid w:val="00DF364B"/>
    <w:rsid w:val="00E00EE7"/>
    <w:rsid w:val="00E030D4"/>
    <w:rsid w:val="00E05B6D"/>
    <w:rsid w:val="00E07DBF"/>
    <w:rsid w:val="00E116C9"/>
    <w:rsid w:val="00E15D40"/>
    <w:rsid w:val="00E1663F"/>
    <w:rsid w:val="00E16740"/>
    <w:rsid w:val="00E228F6"/>
    <w:rsid w:val="00E23345"/>
    <w:rsid w:val="00E278E8"/>
    <w:rsid w:val="00E332EB"/>
    <w:rsid w:val="00E372EA"/>
    <w:rsid w:val="00E42515"/>
    <w:rsid w:val="00E44770"/>
    <w:rsid w:val="00E513A1"/>
    <w:rsid w:val="00E522FE"/>
    <w:rsid w:val="00E543B1"/>
    <w:rsid w:val="00E57FF6"/>
    <w:rsid w:val="00E6533C"/>
    <w:rsid w:val="00E6667E"/>
    <w:rsid w:val="00E72CE0"/>
    <w:rsid w:val="00E77AC4"/>
    <w:rsid w:val="00E77F83"/>
    <w:rsid w:val="00E80422"/>
    <w:rsid w:val="00E80647"/>
    <w:rsid w:val="00E8069D"/>
    <w:rsid w:val="00E82924"/>
    <w:rsid w:val="00E83A3A"/>
    <w:rsid w:val="00E9695C"/>
    <w:rsid w:val="00E9755B"/>
    <w:rsid w:val="00EA4F7C"/>
    <w:rsid w:val="00EB3933"/>
    <w:rsid w:val="00EB3C1A"/>
    <w:rsid w:val="00EB3E74"/>
    <w:rsid w:val="00EB6F52"/>
    <w:rsid w:val="00EC0809"/>
    <w:rsid w:val="00EC4C97"/>
    <w:rsid w:val="00EC4E5C"/>
    <w:rsid w:val="00ED0713"/>
    <w:rsid w:val="00ED0E87"/>
    <w:rsid w:val="00ED7BDC"/>
    <w:rsid w:val="00ED7F87"/>
    <w:rsid w:val="00EE3605"/>
    <w:rsid w:val="00EE3E6F"/>
    <w:rsid w:val="00EE69AF"/>
    <w:rsid w:val="00EE6EFD"/>
    <w:rsid w:val="00EE70BB"/>
    <w:rsid w:val="00EF1A68"/>
    <w:rsid w:val="00EF3B5D"/>
    <w:rsid w:val="00EF403E"/>
    <w:rsid w:val="00EF4AB2"/>
    <w:rsid w:val="00EF6701"/>
    <w:rsid w:val="00F032FE"/>
    <w:rsid w:val="00F03394"/>
    <w:rsid w:val="00F034FE"/>
    <w:rsid w:val="00F120E1"/>
    <w:rsid w:val="00F13188"/>
    <w:rsid w:val="00F13661"/>
    <w:rsid w:val="00F15B55"/>
    <w:rsid w:val="00F176BB"/>
    <w:rsid w:val="00F23797"/>
    <w:rsid w:val="00F249A4"/>
    <w:rsid w:val="00F307ED"/>
    <w:rsid w:val="00F31548"/>
    <w:rsid w:val="00F33E4A"/>
    <w:rsid w:val="00F35B9A"/>
    <w:rsid w:val="00F35C83"/>
    <w:rsid w:val="00F36E52"/>
    <w:rsid w:val="00F42D8E"/>
    <w:rsid w:val="00F46DA6"/>
    <w:rsid w:val="00F51112"/>
    <w:rsid w:val="00F558E7"/>
    <w:rsid w:val="00F62D70"/>
    <w:rsid w:val="00F670FA"/>
    <w:rsid w:val="00F67A74"/>
    <w:rsid w:val="00F71D1D"/>
    <w:rsid w:val="00F8398C"/>
    <w:rsid w:val="00F91B5D"/>
    <w:rsid w:val="00F92065"/>
    <w:rsid w:val="00F93A5B"/>
    <w:rsid w:val="00F93AB4"/>
    <w:rsid w:val="00F93C84"/>
    <w:rsid w:val="00FA4EF9"/>
    <w:rsid w:val="00FB061C"/>
    <w:rsid w:val="00FB10A8"/>
    <w:rsid w:val="00FB1B76"/>
    <w:rsid w:val="00FB1D13"/>
    <w:rsid w:val="00FB3296"/>
    <w:rsid w:val="00FB3504"/>
    <w:rsid w:val="00FB508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Steps-9thset">
    <w:name w:val="Steps-9th set"/>
    <w:basedOn w:val="Normal"/>
    <w:rsid w:val="00004CE0"/>
    <w:pPr>
      <w:widowControl w:val="0"/>
      <w:numPr>
        <w:numId w:val="43"/>
      </w:numPr>
      <w:overflowPunct/>
      <w:autoSpaceDE/>
      <w:autoSpaceDN/>
      <w:adjustRightInd/>
      <w:spacing w:before="120" w:after="120"/>
      <w:textAlignment w:val="auto"/>
    </w:pPr>
    <w:rPr>
      <w:rFonts w:ascii="Arial" w:eastAsia="Times New Roman" w:hAnsi="Arial"/>
      <w:sz w:val="24"/>
      <w:szCs w:val="24"/>
    </w:rPr>
  </w:style>
  <w:style w:type="paragraph" w:customStyle="1" w:styleId="PL">
    <w:name w:val="PL"/>
    <w:link w:val="PLChar"/>
    <w:rsid w:val="006503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SimSun" w:hAnsi="Courier New" w:cs="Times New Roman"/>
      <w:noProof/>
      <w:sz w:val="16"/>
      <w:szCs w:val="20"/>
      <w:lang w:eastAsia="sv-SE"/>
    </w:rPr>
  </w:style>
  <w:style w:type="character" w:customStyle="1" w:styleId="PLChar">
    <w:name w:val="PL Char"/>
    <w:link w:val="PL"/>
    <w:rsid w:val="00650399"/>
    <w:rPr>
      <w:rFonts w:ascii="Courier New" w:eastAsia="SimSun" w:hAnsi="Courier New" w:cs="Times New Roman"/>
      <w:noProof/>
      <w:sz w:val="16"/>
      <w:szCs w:val="20"/>
      <w:shd w:val="clear" w:color="auto" w:fill="E6E6E6"/>
      <w:lang w:eastAsia="sv-SE"/>
    </w:rPr>
  </w:style>
  <w:style w:type="paragraph" w:customStyle="1" w:styleId="TH">
    <w:name w:val="TH"/>
    <w:basedOn w:val="Normal"/>
    <w:link w:val="THChar"/>
    <w:rsid w:val="00650399"/>
    <w:pPr>
      <w:keepNext/>
      <w:keepLines/>
      <w:overflowPunct/>
      <w:autoSpaceDE/>
      <w:autoSpaceDN/>
      <w:adjustRightInd/>
      <w:spacing w:before="60"/>
      <w:jc w:val="center"/>
      <w:textAlignment w:val="auto"/>
    </w:pPr>
    <w:rPr>
      <w:rFonts w:ascii="Arial" w:hAnsi="Arial"/>
      <w:b/>
      <w:sz w:val="20"/>
      <w:lang w:val="en-GB"/>
    </w:rPr>
  </w:style>
  <w:style w:type="character" w:customStyle="1" w:styleId="THChar">
    <w:name w:val="TH Char"/>
    <w:link w:val="TH"/>
    <w:rsid w:val="00650399"/>
    <w:rPr>
      <w:rFonts w:ascii="Arial" w:eastAsia="SimSu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130588408">
      <w:bodyDiv w:val="1"/>
      <w:marLeft w:val="0"/>
      <w:marRight w:val="0"/>
      <w:marTop w:val="0"/>
      <w:marBottom w:val="0"/>
      <w:divBdr>
        <w:top w:val="none" w:sz="0" w:space="0" w:color="auto"/>
        <w:left w:val="none" w:sz="0" w:space="0" w:color="auto"/>
        <w:bottom w:val="none" w:sz="0" w:space="0" w:color="auto"/>
        <w:right w:val="none" w:sz="0" w:space="0" w:color="auto"/>
      </w:divBdr>
    </w:div>
    <w:div w:id="1166936852">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0F1B1-01F9-4670-BF21-3B3BAACF6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5</Pages>
  <Words>1776</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Majmundar, Milap</cp:lastModifiedBy>
  <cp:revision>5</cp:revision>
  <dcterms:created xsi:type="dcterms:W3CDTF">2017-11-16T03:04:00Z</dcterms:created>
  <dcterms:modified xsi:type="dcterms:W3CDTF">2017-11-17T04:39:00Z</dcterms:modified>
</cp:coreProperties>
</file>